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6786F" w14:textId="77777777" w:rsidR="00D13522" w:rsidRPr="00D13522" w:rsidRDefault="00D13522" w:rsidP="00D13522">
      <w:pPr>
        <w:spacing w:before="0" w:after="0" w:line="240" w:lineRule="auto"/>
        <w:jc w:val="center"/>
        <w:rPr>
          <w:rFonts w:ascii="Helvetica Neue" w:eastAsia="Times New Roman" w:hAnsi="Helvetica Neue"/>
          <w:b/>
          <w:sz w:val="24"/>
          <w:szCs w:val="24"/>
          <w:lang w:val="en-US" w:bidi="he-IL"/>
        </w:rPr>
      </w:pPr>
      <w:r w:rsidRPr="00D13522">
        <w:rPr>
          <w:rFonts w:ascii="Helvetica Neue" w:eastAsia="Times New Roman" w:hAnsi="Helvetica Neue"/>
          <w:b/>
          <w:sz w:val="24"/>
          <w:szCs w:val="24"/>
          <w:lang w:val="en-US" w:bidi="he-IL"/>
        </w:rPr>
        <w:t xml:space="preserve">REGIONAL PROJECT FOR THE FINANCING OF AFFORDABLE HOUSING </w:t>
      </w:r>
    </w:p>
    <w:p w14:paraId="31271648" w14:textId="71B8761C" w:rsidR="00D13522" w:rsidRPr="0050611C" w:rsidRDefault="00D13522" w:rsidP="00D13522">
      <w:pPr>
        <w:spacing w:before="0" w:after="0" w:line="240" w:lineRule="auto"/>
        <w:jc w:val="center"/>
        <w:rPr>
          <w:rFonts w:ascii="Helvetica Neue" w:eastAsia="Times New Roman" w:hAnsi="Helvetica Neue"/>
          <w:b/>
          <w:sz w:val="24"/>
          <w:szCs w:val="24"/>
          <w:lang w:val="en-US" w:bidi="he-IL"/>
        </w:rPr>
      </w:pPr>
      <w:r w:rsidRPr="0050611C">
        <w:rPr>
          <w:rFonts w:ascii="Helvetica Neue" w:eastAsia="Times New Roman" w:hAnsi="Helvetica Neue"/>
          <w:b/>
          <w:sz w:val="24"/>
          <w:szCs w:val="24"/>
          <w:lang w:val="en-US" w:bidi="he-IL"/>
        </w:rPr>
        <w:t>IN WAEMU (PFLA-</w:t>
      </w:r>
      <w:r w:rsidR="00EC3174">
        <w:rPr>
          <w:rFonts w:ascii="Helvetica Neue" w:eastAsia="Times New Roman" w:hAnsi="Helvetica Neue"/>
          <w:b/>
          <w:sz w:val="24"/>
          <w:szCs w:val="24"/>
          <w:lang w:val="en-US" w:bidi="he-IL"/>
        </w:rPr>
        <w:t>UEMOA</w:t>
      </w:r>
      <w:r w:rsidRPr="0050611C">
        <w:rPr>
          <w:rFonts w:ascii="Helvetica Neue" w:eastAsia="Times New Roman" w:hAnsi="Helvetica Neue"/>
          <w:b/>
          <w:sz w:val="24"/>
          <w:szCs w:val="24"/>
          <w:lang w:val="en-US" w:bidi="he-IL"/>
        </w:rPr>
        <w:t>)</w:t>
      </w:r>
    </w:p>
    <w:p w14:paraId="438E848C" w14:textId="74EDE375" w:rsidR="00BC3C50" w:rsidRPr="0050611C" w:rsidRDefault="00BC3C50" w:rsidP="00BC3C50">
      <w:pPr>
        <w:spacing w:before="0" w:after="0" w:line="240" w:lineRule="auto"/>
        <w:jc w:val="center"/>
        <w:rPr>
          <w:rFonts w:ascii="Helvetica Neue" w:eastAsia="Times New Roman" w:hAnsi="Helvetica Neue"/>
          <w:b/>
          <w:sz w:val="24"/>
          <w:szCs w:val="24"/>
          <w:lang w:val="en-US" w:bidi="he-IL"/>
        </w:rPr>
      </w:pPr>
    </w:p>
    <w:p w14:paraId="4D7FD822" w14:textId="77777777" w:rsidR="00BC3C50" w:rsidRPr="0050611C" w:rsidRDefault="00BC3C50" w:rsidP="00BC3C50">
      <w:pPr>
        <w:spacing w:line="240" w:lineRule="auto"/>
        <w:jc w:val="center"/>
        <w:rPr>
          <w:rFonts w:ascii="Helvetica Neue" w:eastAsia="Times New Roman" w:hAnsi="Helvetica Neue"/>
          <w:szCs w:val="24"/>
          <w:lang w:val="en-US" w:bidi="he-IL"/>
        </w:rPr>
      </w:pPr>
      <w:r w:rsidRPr="0050611C">
        <w:rPr>
          <w:rFonts w:ascii="Helvetica Neue" w:eastAsia="Times New Roman" w:hAnsi="Helvetica Neue"/>
          <w:szCs w:val="24"/>
          <w:lang w:val="en-US" w:bidi="he-IL"/>
        </w:rPr>
        <w:t>-------------------------------------------------------</w:t>
      </w:r>
    </w:p>
    <w:p w14:paraId="7F8B7DE4" w14:textId="22386061" w:rsidR="00BC3C50" w:rsidRPr="00D13522" w:rsidRDefault="00D13522" w:rsidP="00BC3C50">
      <w:pPr>
        <w:spacing w:line="240" w:lineRule="auto"/>
        <w:jc w:val="center"/>
        <w:rPr>
          <w:rFonts w:ascii="Helvetica Neue" w:eastAsia="Times New Roman" w:hAnsi="Helvetica Neue"/>
          <w:sz w:val="8"/>
          <w:szCs w:val="24"/>
          <w:lang w:val="en-US" w:bidi="he-IL"/>
        </w:rPr>
      </w:pPr>
      <w:r w:rsidRPr="00D13522">
        <w:rPr>
          <w:rFonts w:ascii="Helvetica Neue" w:eastAsia="Times New Roman" w:hAnsi="Helvetica Neue"/>
          <w:sz w:val="24"/>
          <w:szCs w:val="24"/>
          <w:lang w:val="en-US" w:eastAsia="fr-FR"/>
        </w:rPr>
        <w:t xml:space="preserve">Financing </w:t>
      </w:r>
      <w:r w:rsidR="00EC3174">
        <w:rPr>
          <w:rFonts w:ascii="Helvetica Neue" w:eastAsia="Times New Roman" w:hAnsi="Helvetica Neue"/>
          <w:sz w:val="24"/>
          <w:szCs w:val="24"/>
          <w:lang w:val="en-US" w:eastAsia="fr-FR"/>
        </w:rPr>
        <w:t xml:space="preserve">by </w:t>
      </w:r>
      <w:r w:rsidRPr="00D13522">
        <w:rPr>
          <w:rFonts w:ascii="Helvetica Neue" w:eastAsia="Times New Roman" w:hAnsi="Helvetica Neue"/>
          <w:sz w:val="24"/>
          <w:szCs w:val="24"/>
          <w:lang w:val="en-US" w:eastAsia="fr-FR"/>
        </w:rPr>
        <w:t>World Bank IDA Grant N°: IDA-D2360</w:t>
      </w:r>
    </w:p>
    <w:p w14:paraId="256988DE" w14:textId="1E5937E8" w:rsidR="00BC3C50" w:rsidRPr="00D13522" w:rsidRDefault="00D13522" w:rsidP="00BC3C50">
      <w:pPr>
        <w:spacing w:after="0" w:line="240" w:lineRule="auto"/>
        <w:jc w:val="center"/>
        <w:rPr>
          <w:rFonts w:ascii="Helvetica Neue" w:hAnsi="Helvetica Neue"/>
          <w:sz w:val="32"/>
          <w:lang w:val="en-US"/>
        </w:rPr>
      </w:pPr>
      <w:r w:rsidRPr="00D13522">
        <w:rPr>
          <w:rFonts w:ascii="Helvetica Neue" w:hAnsi="Helvetica Neue"/>
          <w:smallCaps/>
          <w:sz w:val="32"/>
          <w:lang w:val="en-US"/>
        </w:rPr>
        <w:t>CALL FOR EXPRESSION OF INTEREST</w:t>
      </w:r>
      <w:r w:rsidR="00573C21">
        <w:rPr>
          <w:rFonts w:ascii="Helvetica Neue" w:hAnsi="Helvetica Neue"/>
          <w:smallCaps/>
          <w:sz w:val="32"/>
          <w:lang w:val="en-US"/>
        </w:rPr>
        <w:t xml:space="preserve"> (EOI)</w:t>
      </w:r>
    </w:p>
    <w:p w14:paraId="5CB47BFF" w14:textId="313E3D66" w:rsidR="00BC3C50" w:rsidRPr="00D13522" w:rsidRDefault="00BC3C50" w:rsidP="00BC3C50">
      <w:pPr>
        <w:spacing w:after="0" w:line="240" w:lineRule="auto"/>
        <w:jc w:val="center"/>
        <w:rPr>
          <w:rFonts w:ascii="Helvetica Neue" w:hAnsi="Helvetica Neue"/>
          <w:b/>
          <w:sz w:val="18"/>
          <w:szCs w:val="24"/>
          <w:lang w:val="en-US"/>
        </w:rPr>
      </w:pPr>
      <w:r w:rsidRPr="00D13522">
        <w:rPr>
          <w:rFonts w:ascii="Helvetica Neue" w:hAnsi="Helvetica Neue"/>
          <w:b/>
          <w:sz w:val="20"/>
          <w:szCs w:val="24"/>
          <w:lang w:val="en-US"/>
        </w:rPr>
        <w:t>(</w:t>
      </w:r>
      <w:r w:rsidR="00D13522" w:rsidRPr="00D13522">
        <w:rPr>
          <w:rFonts w:ascii="Helvetica Neue" w:hAnsi="Helvetica Neue"/>
          <w:b/>
          <w:sz w:val="20"/>
          <w:szCs w:val="24"/>
          <w:lang w:val="en-US"/>
        </w:rPr>
        <w:t>CONSULTANCY SERVICES - SELECTION OF FIRMS</w:t>
      </w:r>
      <w:r w:rsidRPr="00D13522">
        <w:rPr>
          <w:rFonts w:ascii="Helvetica Neue" w:hAnsi="Helvetica Neue"/>
          <w:b/>
          <w:sz w:val="20"/>
          <w:szCs w:val="24"/>
          <w:lang w:val="en-US"/>
        </w:rPr>
        <w:t>)</w:t>
      </w:r>
      <w:r w:rsidRPr="00D13522" w:rsidDel="00FF7F6D">
        <w:rPr>
          <w:rFonts w:ascii="Helvetica Neue" w:hAnsi="Helvetica Neue"/>
          <w:b/>
          <w:sz w:val="18"/>
          <w:szCs w:val="24"/>
          <w:lang w:val="en-US"/>
        </w:rPr>
        <w:t xml:space="preserve"> </w:t>
      </w:r>
    </w:p>
    <w:p w14:paraId="1305CD31" w14:textId="77777777" w:rsidR="00BC3C50" w:rsidRPr="00D13522" w:rsidRDefault="00BC3C50" w:rsidP="00BC3C50">
      <w:pPr>
        <w:spacing w:after="0" w:line="240" w:lineRule="auto"/>
        <w:jc w:val="center"/>
        <w:rPr>
          <w:rFonts w:ascii="Helvetica Neue" w:hAnsi="Helvetica Neue"/>
          <w:b/>
          <w:sz w:val="8"/>
          <w:szCs w:val="24"/>
          <w:lang w:val="en-US"/>
        </w:rPr>
      </w:pPr>
    </w:p>
    <w:p w14:paraId="609D8553" w14:textId="77777777" w:rsidR="00BC3C50" w:rsidRPr="00D13522" w:rsidRDefault="00BC3C50" w:rsidP="00BC3C50">
      <w:pPr>
        <w:spacing w:before="0" w:after="0" w:line="240" w:lineRule="auto"/>
        <w:jc w:val="center"/>
        <w:rPr>
          <w:rFonts w:ascii="Helvetica Neue" w:hAnsi="Helvetica Neue"/>
          <w:b/>
          <w:caps/>
          <w:sz w:val="28"/>
          <w:lang w:val="en-US"/>
        </w:rPr>
      </w:pPr>
    </w:p>
    <w:p w14:paraId="794A4782" w14:textId="77777777" w:rsidR="00D13522" w:rsidRPr="00D13522" w:rsidRDefault="00D13522" w:rsidP="00D13522">
      <w:pPr>
        <w:spacing w:before="0" w:after="0" w:line="240" w:lineRule="auto"/>
        <w:jc w:val="center"/>
        <w:rPr>
          <w:rFonts w:ascii="Helvetica Neue" w:hAnsi="Helvetica Neue"/>
          <w:b/>
          <w:caps/>
          <w:sz w:val="28"/>
          <w:lang w:val="en-US"/>
        </w:rPr>
      </w:pPr>
      <w:r w:rsidRPr="00D13522">
        <w:rPr>
          <w:rFonts w:ascii="Helvetica Neue" w:hAnsi="Helvetica Neue"/>
          <w:b/>
          <w:caps/>
          <w:sz w:val="28"/>
          <w:lang w:val="en-US"/>
        </w:rPr>
        <w:t xml:space="preserve">APPOINTMENT OF A FIRM TO AUDIT THE INFORMATION SYSTEM </w:t>
      </w:r>
    </w:p>
    <w:p w14:paraId="17FC9E18" w14:textId="31A638F1" w:rsidR="00BC3C50" w:rsidRPr="0050611C" w:rsidRDefault="00D13522" w:rsidP="00D13522">
      <w:pPr>
        <w:spacing w:before="0" w:after="0" w:line="240" w:lineRule="auto"/>
        <w:jc w:val="center"/>
        <w:rPr>
          <w:rFonts w:ascii="Helvetica Neue" w:hAnsi="Helvetica Neue"/>
          <w:b/>
          <w:bCs/>
          <w:sz w:val="28"/>
          <w:szCs w:val="24"/>
          <w:lang w:val="en-US"/>
        </w:rPr>
      </w:pPr>
      <w:r w:rsidRPr="0050611C">
        <w:rPr>
          <w:rFonts w:ascii="Helvetica Neue" w:hAnsi="Helvetica Neue"/>
          <w:b/>
          <w:caps/>
          <w:sz w:val="28"/>
          <w:lang w:val="en-US"/>
        </w:rPr>
        <w:t>OF CRRH-UEMOA</w:t>
      </w:r>
    </w:p>
    <w:p w14:paraId="5149ABD3" w14:textId="77777777" w:rsidR="00BC3C50" w:rsidRPr="0050611C" w:rsidRDefault="00BC3C50" w:rsidP="00BC3C50">
      <w:pPr>
        <w:tabs>
          <w:tab w:val="left" w:pos="3192"/>
        </w:tabs>
        <w:spacing w:before="0" w:after="0"/>
        <w:jc w:val="center"/>
        <w:rPr>
          <w:rFonts w:ascii="Helvetica Neue" w:hAnsi="Helvetica Neue" w:cs="Arial"/>
          <w:b/>
          <w:bCs/>
          <w:smallCaps/>
          <w:sz w:val="8"/>
          <w:highlight w:val="yellow"/>
          <w:lang w:val="en-US"/>
        </w:rPr>
      </w:pPr>
    </w:p>
    <w:p w14:paraId="1251A4D5" w14:textId="77777777" w:rsidR="00BC3C50" w:rsidRPr="0050611C" w:rsidRDefault="00BC3C50" w:rsidP="00BC3C50">
      <w:pPr>
        <w:tabs>
          <w:tab w:val="left" w:pos="3192"/>
        </w:tabs>
        <w:spacing w:after="120"/>
        <w:jc w:val="center"/>
        <w:rPr>
          <w:rFonts w:ascii="Helvetica Neue" w:hAnsi="Helvetica Neue" w:cs="Arial"/>
          <w:b/>
          <w:bCs/>
          <w:smallCaps/>
          <w:sz w:val="20"/>
          <w:lang w:val="en-US"/>
        </w:rPr>
      </w:pPr>
      <w:r w:rsidRPr="0050611C">
        <w:rPr>
          <w:rFonts w:ascii="Helvetica Neue" w:hAnsi="Helvetica Neue" w:cs="Arial"/>
          <w:b/>
          <w:bCs/>
          <w:smallCaps/>
          <w:sz w:val="20"/>
          <w:lang w:val="en-US"/>
        </w:rPr>
        <w:t>AMI N°04/2023/CRRH-UEMOA</w:t>
      </w:r>
      <w:r w:rsidRPr="0050611C" w:rsidDel="00483070">
        <w:rPr>
          <w:rFonts w:ascii="Helvetica Neue" w:hAnsi="Helvetica Neue" w:cs="Arial"/>
          <w:b/>
          <w:bCs/>
          <w:smallCaps/>
          <w:sz w:val="20"/>
          <w:lang w:val="en-US"/>
        </w:rPr>
        <w:t xml:space="preserve"> </w:t>
      </w:r>
    </w:p>
    <w:p w14:paraId="612D376C" w14:textId="77777777" w:rsidR="00BC3C50" w:rsidRPr="0050611C" w:rsidRDefault="00BC3C50" w:rsidP="00BC3C50">
      <w:pPr>
        <w:tabs>
          <w:tab w:val="left" w:pos="3192"/>
        </w:tabs>
        <w:spacing w:after="120"/>
        <w:jc w:val="center"/>
        <w:rPr>
          <w:rFonts w:ascii="Helvetica Neue" w:hAnsi="Helvetica Neue" w:cs="Arial"/>
          <w:b/>
          <w:bCs/>
          <w:smallCaps/>
          <w:sz w:val="12"/>
          <w:lang w:val="en-US"/>
        </w:rPr>
      </w:pPr>
    </w:p>
    <w:p w14:paraId="1EB42558" w14:textId="672C5E3E" w:rsidR="00BC3C50" w:rsidRPr="009C6495" w:rsidRDefault="00D13522" w:rsidP="009C6495">
      <w:pPr>
        <w:pStyle w:val="ListParagraph"/>
        <w:numPr>
          <w:ilvl w:val="0"/>
          <w:numId w:val="1"/>
        </w:numPr>
        <w:tabs>
          <w:tab w:val="left" w:pos="284"/>
        </w:tabs>
        <w:autoSpaceDE w:val="0"/>
        <w:autoSpaceDN w:val="0"/>
        <w:spacing w:after="120"/>
        <w:ind w:left="0" w:firstLine="0"/>
        <w:contextualSpacing/>
        <w:jc w:val="both"/>
        <w:rPr>
          <w:rFonts w:ascii="Helvetica Neue" w:hAnsi="Helvetica Neue"/>
          <w:sz w:val="24"/>
          <w:szCs w:val="24"/>
          <w:lang w:val="en-US"/>
        </w:rPr>
      </w:pPr>
      <w:r w:rsidRPr="009C6495">
        <w:rPr>
          <w:rFonts w:ascii="Helvetica Neue" w:hAnsi="Helvetica Neue"/>
          <w:sz w:val="24"/>
          <w:szCs w:val="24"/>
          <w:lang w:val="en-US"/>
        </w:rPr>
        <w:t xml:space="preserve">The WAEMU Regional Mortgage Refinancing Company </w:t>
      </w:r>
      <w:r w:rsidR="009C6495">
        <w:rPr>
          <w:rFonts w:ascii="Helvetica Neue" w:hAnsi="Helvetica Neue"/>
          <w:sz w:val="24"/>
          <w:szCs w:val="24"/>
          <w:lang w:val="en-US"/>
        </w:rPr>
        <w:t>(</w:t>
      </w:r>
      <w:r w:rsidRPr="009C6495">
        <w:rPr>
          <w:rFonts w:ascii="Helvetica Neue" w:hAnsi="Helvetica Neue"/>
          <w:sz w:val="24"/>
          <w:szCs w:val="24"/>
          <w:lang w:val="en-US"/>
        </w:rPr>
        <w:t>CRRH-UEMOA) is a banking financial institution created on 16 July 2010 in Cotonou with the support of WAEMU institutions. Its ma</w:t>
      </w:r>
      <w:r w:rsidR="00177DBE">
        <w:rPr>
          <w:rFonts w:ascii="Helvetica Neue" w:hAnsi="Helvetica Neue"/>
          <w:sz w:val="24"/>
          <w:szCs w:val="24"/>
          <w:lang w:val="en-US"/>
        </w:rPr>
        <w:t xml:space="preserve">ndate </w:t>
      </w:r>
      <w:r w:rsidRPr="009C6495">
        <w:rPr>
          <w:rFonts w:ascii="Helvetica Neue" w:hAnsi="Helvetica Neue"/>
          <w:sz w:val="24"/>
          <w:szCs w:val="24"/>
          <w:lang w:val="en-US"/>
        </w:rPr>
        <w:t xml:space="preserve">is to </w:t>
      </w:r>
      <w:r w:rsidR="00177DBE">
        <w:rPr>
          <w:rFonts w:ascii="Helvetica Neue" w:hAnsi="Helvetica Neue"/>
          <w:sz w:val="24"/>
          <w:szCs w:val="24"/>
          <w:lang w:val="en-US"/>
        </w:rPr>
        <w:t xml:space="preserve">provide funds to banks and microfinance institutions, or Decentralized Financial Systems (DFS) to </w:t>
      </w:r>
      <w:r w:rsidRPr="009C6495">
        <w:rPr>
          <w:rFonts w:ascii="Helvetica Neue" w:hAnsi="Helvetica Neue"/>
          <w:sz w:val="24"/>
          <w:szCs w:val="24"/>
          <w:lang w:val="en-US"/>
        </w:rPr>
        <w:t xml:space="preserve">refinance housing loans granted to </w:t>
      </w:r>
      <w:r w:rsidR="006E126F">
        <w:rPr>
          <w:rFonts w:ascii="Helvetica Neue" w:hAnsi="Helvetica Neue"/>
          <w:sz w:val="24"/>
          <w:szCs w:val="24"/>
          <w:lang w:val="en-US"/>
        </w:rPr>
        <w:t>their</w:t>
      </w:r>
      <w:r w:rsidRPr="009C6495">
        <w:rPr>
          <w:rFonts w:ascii="Helvetica Neue" w:hAnsi="Helvetica Neue"/>
          <w:sz w:val="24"/>
          <w:szCs w:val="24"/>
          <w:lang w:val="en-US"/>
        </w:rPr>
        <w:t xml:space="preserve"> customers, </w:t>
      </w:r>
      <w:r w:rsidR="00B51315">
        <w:rPr>
          <w:rFonts w:ascii="Helvetica Neue" w:hAnsi="Helvetica Neue"/>
          <w:sz w:val="24"/>
          <w:szCs w:val="24"/>
          <w:lang w:val="en-US"/>
        </w:rPr>
        <w:t xml:space="preserve">under </w:t>
      </w:r>
      <w:r w:rsidRPr="009C6495">
        <w:rPr>
          <w:rFonts w:ascii="Helvetica Neue" w:hAnsi="Helvetica Neue"/>
          <w:sz w:val="24"/>
          <w:szCs w:val="24"/>
          <w:lang w:val="en-US"/>
        </w:rPr>
        <w:t xml:space="preserve">the terms and conditions set out in </w:t>
      </w:r>
      <w:r w:rsidR="002828C5">
        <w:rPr>
          <w:rFonts w:ascii="Helvetica Neue" w:hAnsi="Helvetica Neue"/>
          <w:sz w:val="24"/>
          <w:szCs w:val="24"/>
          <w:lang w:val="en-US"/>
        </w:rPr>
        <w:t>its</w:t>
      </w:r>
      <w:r w:rsidRPr="009C6495">
        <w:rPr>
          <w:rFonts w:ascii="Helvetica Neue" w:hAnsi="Helvetica Neue"/>
          <w:sz w:val="24"/>
          <w:szCs w:val="24"/>
          <w:lang w:val="en-US"/>
        </w:rPr>
        <w:t xml:space="preserve"> Articles of Association</w:t>
      </w:r>
      <w:r w:rsidR="00BC3C50" w:rsidRPr="009C6495">
        <w:rPr>
          <w:rFonts w:ascii="Helvetica Neue" w:hAnsi="Helvetica Neue"/>
          <w:sz w:val="24"/>
          <w:szCs w:val="24"/>
          <w:lang w:val="en-US"/>
        </w:rPr>
        <w:t>.</w:t>
      </w:r>
    </w:p>
    <w:p w14:paraId="00096528" w14:textId="77777777" w:rsidR="00BC3C50" w:rsidRPr="009C6495" w:rsidRDefault="00BC3C50" w:rsidP="00BC3C50">
      <w:pPr>
        <w:pStyle w:val="ListParagraph"/>
        <w:tabs>
          <w:tab w:val="left" w:pos="284"/>
        </w:tabs>
        <w:autoSpaceDE w:val="0"/>
        <w:autoSpaceDN w:val="0"/>
        <w:spacing w:after="120"/>
        <w:contextualSpacing/>
        <w:jc w:val="both"/>
        <w:rPr>
          <w:rFonts w:ascii="Helvetica Neue" w:hAnsi="Helvetica Neue"/>
          <w:sz w:val="24"/>
          <w:szCs w:val="24"/>
          <w:lang w:val="en-US"/>
        </w:rPr>
      </w:pPr>
    </w:p>
    <w:p w14:paraId="037A6E40" w14:textId="1A486305" w:rsidR="00BC3C50" w:rsidRPr="009C6495" w:rsidRDefault="00D13522" w:rsidP="0029507C">
      <w:pPr>
        <w:pStyle w:val="ListParagraph"/>
        <w:numPr>
          <w:ilvl w:val="0"/>
          <w:numId w:val="1"/>
        </w:numPr>
        <w:tabs>
          <w:tab w:val="left" w:pos="284"/>
        </w:tabs>
        <w:autoSpaceDE w:val="0"/>
        <w:autoSpaceDN w:val="0"/>
        <w:spacing w:after="120"/>
        <w:ind w:left="0" w:firstLine="0"/>
        <w:contextualSpacing/>
        <w:jc w:val="both"/>
        <w:rPr>
          <w:rFonts w:ascii="Helvetica Neue" w:hAnsi="Helvetica Neue" w:cs="Arial"/>
          <w:lang w:val="en-US"/>
        </w:rPr>
      </w:pPr>
      <w:r w:rsidRPr="009C6495">
        <w:rPr>
          <w:rFonts w:ascii="Helvetica Neue" w:hAnsi="Helvetica Neue"/>
          <w:sz w:val="24"/>
          <w:szCs w:val="24"/>
          <w:lang w:val="en-US"/>
        </w:rPr>
        <w:t xml:space="preserve">CRRH-UEMOA </w:t>
      </w:r>
      <w:r w:rsidR="0029507C">
        <w:rPr>
          <w:rFonts w:ascii="Helvetica Neue" w:hAnsi="Helvetica Neue"/>
          <w:sz w:val="24"/>
          <w:szCs w:val="24"/>
          <w:lang w:val="en-US"/>
        </w:rPr>
        <w:t xml:space="preserve">obtained </w:t>
      </w:r>
      <w:r w:rsidRPr="009C6495">
        <w:rPr>
          <w:rFonts w:ascii="Helvetica Neue" w:hAnsi="Helvetica Neue"/>
          <w:sz w:val="24"/>
          <w:szCs w:val="24"/>
          <w:lang w:val="en-US"/>
        </w:rPr>
        <w:t xml:space="preserve">funding from the International Development Association (IDA) in October 2017 under the World Bank/WAEMU Regional Project for Affordable Housing Finance in WAEMU (PFLA-UEMOA) and intends to use part of this </w:t>
      </w:r>
      <w:r w:rsidR="00171B7C">
        <w:rPr>
          <w:rFonts w:ascii="Helvetica Neue" w:hAnsi="Helvetica Neue"/>
          <w:sz w:val="24"/>
          <w:szCs w:val="24"/>
          <w:lang w:val="en-US"/>
        </w:rPr>
        <w:t xml:space="preserve">grant </w:t>
      </w:r>
      <w:r w:rsidRPr="009C6495">
        <w:rPr>
          <w:rFonts w:ascii="Helvetica Neue" w:hAnsi="Helvetica Neue"/>
          <w:sz w:val="24"/>
          <w:szCs w:val="24"/>
          <w:lang w:val="en-US"/>
        </w:rPr>
        <w:t xml:space="preserve">to </w:t>
      </w:r>
      <w:r w:rsidR="00171B7C">
        <w:rPr>
          <w:rFonts w:ascii="Helvetica Neue" w:hAnsi="Helvetica Neue"/>
          <w:sz w:val="24"/>
          <w:szCs w:val="24"/>
          <w:lang w:val="en-US"/>
        </w:rPr>
        <w:t xml:space="preserve">finance a </w:t>
      </w:r>
      <w:r w:rsidRPr="009C6495">
        <w:rPr>
          <w:rFonts w:ascii="Helvetica Neue" w:hAnsi="Helvetica Neue"/>
          <w:sz w:val="24"/>
          <w:szCs w:val="24"/>
          <w:lang w:val="en-US"/>
        </w:rPr>
        <w:t xml:space="preserve">consultancy services contract to </w:t>
      </w:r>
      <w:r w:rsidR="00171B7C">
        <w:rPr>
          <w:rFonts w:ascii="Helvetica Neue" w:hAnsi="Helvetica Neue"/>
          <w:sz w:val="24"/>
          <w:szCs w:val="24"/>
          <w:lang w:val="en-US"/>
        </w:rPr>
        <w:t xml:space="preserve">conduct an </w:t>
      </w:r>
      <w:r w:rsidRPr="009C6495">
        <w:rPr>
          <w:rFonts w:ascii="Helvetica Neue" w:hAnsi="Helvetica Neue"/>
          <w:b/>
          <w:sz w:val="24"/>
          <w:szCs w:val="24"/>
          <w:lang w:val="en-US"/>
        </w:rPr>
        <w:t xml:space="preserve">audit of </w:t>
      </w:r>
      <w:r w:rsidR="0050611C">
        <w:rPr>
          <w:rFonts w:ascii="Helvetica Neue" w:hAnsi="Helvetica Neue"/>
          <w:b/>
          <w:sz w:val="24"/>
          <w:szCs w:val="24"/>
          <w:lang w:val="en-US"/>
        </w:rPr>
        <w:t>CRRH-UEMOA’s</w:t>
      </w:r>
      <w:r w:rsidRPr="009C6495">
        <w:rPr>
          <w:rFonts w:ascii="Helvetica Neue" w:hAnsi="Helvetica Neue"/>
          <w:b/>
          <w:sz w:val="24"/>
          <w:szCs w:val="24"/>
          <w:lang w:val="en-US"/>
        </w:rPr>
        <w:t xml:space="preserve"> information system</w:t>
      </w:r>
      <w:r w:rsidR="00BC3C50" w:rsidRPr="009C6495">
        <w:rPr>
          <w:rFonts w:ascii="Helvetica Neue" w:hAnsi="Helvetica Neue"/>
          <w:lang w:val="en-US"/>
        </w:rPr>
        <w:t>.</w:t>
      </w:r>
    </w:p>
    <w:p w14:paraId="0AE44201" w14:textId="77777777" w:rsidR="00BC3C50" w:rsidRPr="009C6495" w:rsidRDefault="00BC3C50" w:rsidP="00BC3C50">
      <w:pPr>
        <w:pStyle w:val="ListParagraph"/>
        <w:tabs>
          <w:tab w:val="left" w:pos="284"/>
        </w:tabs>
        <w:autoSpaceDE w:val="0"/>
        <w:autoSpaceDN w:val="0"/>
        <w:spacing w:before="0" w:after="0"/>
        <w:ind w:left="0"/>
        <w:jc w:val="both"/>
        <w:rPr>
          <w:rFonts w:ascii="Helvetica Neue" w:hAnsi="Helvetica Neue"/>
          <w:sz w:val="24"/>
          <w:szCs w:val="24"/>
          <w:lang w:val="en-US"/>
        </w:rPr>
      </w:pPr>
    </w:p>
    <w:p w14:paraId="71C4DCB2" w14:textId="6F2485BF" w:rsidR="00BC3C50" w:rsidRPr="009C6495" w:rsidRDefault="00473A63" w:rsidP="0029507C">
      <w:pPr>
        <w:pStyle w:val="ListParagraph"/>
        <w:numPr>
          <w:ilvl w:val="0"/>
          <w:numId w:val="1"/>
        </w:numPr>
        <w:tabs>
          <w:tab w:val="left" w:pos="284"/>
        </w:tabs>
        <w:autoSpaceDE w:val="0"/>
        <w:autoSpaceDN w:val="0"/>
        <w:spacing w:after="120"/>
        <w:ind w:left="0" w:firstLine="0"/>
        <w:contextualSpacing/>
        <w:jc w:val="both"/>
        <w:rPr>
          <w:rFonts w:ascii="Helvetica Neue" w:hAnsi="Helvetica Neue"/>
          <w:sz w:val="24"/>
          <w:szCs w:val="24"/>
          <w:lang w:val="en-US"/>
        </w:rPr>
      </w:pPr>
      <w:r w:rsidRPr="009C6495">
        <w:rPr>
          <w:rFonts w:ascii="Helvetica Neue" w:hAnsi="Helvetica Neue"/>
          <w:sz w:val="24"/>
          <w:szCs w:val="24"/>
          <w:lang w:val="en-US"/>
        </w:rPr>
        <w:t xml:space="preserve">The </w:t>
      </w:r>
      <w:r w:rsidR="00171B7C">
        <w:rPr>
          <w:rFonts w:ascii="Helvetica Neue" w:hAnsi="Helvetica Neue"/>
          <w:sz w:val="24"/>
          <w:szCs w:val="24"/>
          <w:lang w:val="en-US"/>
        </w:rPr>
        <w:t>Consultant</w:t>
      </w:r>
      <w:r w:rsidRPr="009C6495">
        <w:rPr>
          <w:rFonts w:ascii="Helvetica Neue" w:hAnsi="Helvetica Neue"/>
          <w:sz w:val="24"/>
          <w:szCs w:val="24"/>
          <w:lang w:val="en-US"/>
        </w:rPr>
        <w:t xml:space="preserve"> </w:t>
      </w:r>
      <w:r w:rsidR="00171B7C">
        <w:rPr>
          <w:rFonts w:ascii="Helvetica Neue" w:hAnsi="Helvetica Neue"/>
          <w:sz w:val="24"/>
          <w:szCs w:val="24"/>
          <w:lang w:val="en-US"/>
        </w:rPr>
        <w:t>will, among other things, be required to</w:t>
      </w:r>
      <w:r w:rsidR="00BC3C50" w:rsidRPr="009C6495">
        <w:rPr>
          <w:rFonts w:ascii="Helvetica Neue" w:hAnsi="Helvetica Neue"/>
          <w:sz w:val="24"/>
          <w:szCs w:val="24"/>
          <w:lang w:val="en-US"/>
        </w:rPr>
        <w:t>:</w:t>
      </w:r>
    </w:p>
    <w:p w14:paraId="2853997C" w14:textId="77777777" w:rsidR="00BC3C50" w:rsidRPr="009C6495" w:rsidRDefault="00BC3C50" w:rsidP="00BC3C50">
      <w:pPr>
        <w:pStyle w:val="ListParagraph"/>
        <w:tabs>
          <w:tab w:val="left" w:pos="284"/>
        </w:tabs>
        <w:autoSpaceDE w:val="0"/>
        <w:autoSpaceDN w:val="0"/>
        <w:spacing w:before="0" w:after="0"/>
        <w:ind w:left="0"/>
        <w:contextualSpacing/>
        <w:jc w:val="both"/>
        <w:rPr>
          <w:rFonts w:ascii="Helvetica Neue" w:hAnsi="Helvetica Neue"/>
          <w:color w:val="FF0000"/>
          <w:sz w:val="8"/>
          <w:szCs w:val="24"/>
          <w:lang w:val="en-US"/>
        </w:rPr>
      </w:pPr>
      <w:r w:rsidRPr="009C6495">
        <w:rPr>
          <w:rFonts w:ascii="Helvetica Neue" w:hAnsi="Helvetica Neue"/>
          <w:color w:val="FF0000"/>
          <w:sz w:val="24"/>
          <w:szCs w:val="24"/>
          <w:lang w:val="en-US"/>
        </w:rPr>
        <w:tab/>
      </w:r>
    </w:p>
    <w:p w14:paraId="2A340563" w14:textId="77777777" w:rsidR="00BC3C50" w:rsidRPr="009C6495" w:rsidRDefault="00BC3C50" w:rsidP="00BC3C50">
      <w:pPr>
        <w:pStyle w:val="BodyText"/>
        <w:spacing w:after="0"/>
        <w:rPr>
          <w:rFonts w:ascii="Helvetica Neue" w:hAnsi="Helvetica Neue"/>
          <w:bCs/>
          <w:sz w:val="8"/>
          <w:szCs w:val="22"/>
          <w:lang w:val="en-US"/>
        </w:rPr>
      </w:pPr>
      <w:r w:rsidRPr="009C6495">
        <w:rPr>
          <w:rFonts w:ascii="Helvetica Neue" w:hAnsi="Helvetica Neue"/>
          <w:color w:val="FF0000"/>
          <w:sz w:val="8"/>
          <w:lang w:val="en-US"/>
        </w:rPr>
        <w:tab/>
      </w:r>
    </w:p>
    <w:p w14:paraId="28BF6A8D" w14:textId="17139825" w:rsidR="00BC3C50" w:rsidRPr="009C6495" w:rsidRDefault="00473A63" w:rsidP="00473A63">
      <w:pPr>
        <w:pStyle w:val="ListParagraph"/>
        <w:numPr>
          <w:ilvl w:val="0"/>
          <w:numId w:val="2"/>
        </w:numPr>
        <w:spacing w:before="0" w:after="0" w:line="240" w:lineRule="auto"/>
        <w:contextualSpacing/>
        <w:jc w:val="both"/>
        <w:rPr>
          <w:rFonts w:ascii="Helvetica Neue" w:hAnsi="Helvetica Neue"/>
          <w:sz w:val="24"/>
          <w:szCs w:val="24"/>
          <w:lang w:val="en-US"/>
        </w:rPr>
      </w:pPr>
      <w:r w:rsidRPr="009C6495">
        <w:rPr>
          <w:rFonts w:ascii="Helvetica Neue" w:hAnsi="Helvetica Neue"/>
          <w:sz w:val="24"/>
          <w:szCs w:val="24"/>
          <w:lang w:val="en-US"/>
        </w:rPr>
        <w:t xml:space="preserve">Audit the entire information system (infrastructure, systems, business applications) in terms of its technical, </w:t>
      </w:r>
      <w:r w:rsidR="0050611C">
        <w:rPr>
          <w:rFonts w:ascii="Helvetica Neue" w:hAnsi="Helvetica Neue"/>
          <w:sz w:val="24"/>
          <w:szCs w:val="24"/>
          <w:lang w:val="en-US"/>
        </w:rPr>
        <w:t>organizational,</w:t>
      </w:r>
      <w:r w:rsidRPr="009C6495">
        <w:rPr>
          <w:rFonts w:ascii="Helvetica Neue" w:hAnsi="Helvetica Neue"/>
          <w:sz w:val="24"/>
          <w:szCs w:val="24"/>
          <w:lang w:val="en-US"/>
        </w:rPr>
        <w:t xml:space="preserve"> and human aspects and </w:t>
      </w:r>
      <w:r w:rsidR="00171B7C">
        <w:rPr>
          <w:rFonts w:ascii="Helvetica Neue" w:hAnsi="Helvetica Neue"/>
          <w:sz w:val="24"/>
          <w:szCs w:val="24"/>
          <w:lang w:val="en-US"/>
        </w:rPr>
        <w:t>identify</w:t>
      </w:r>
      <w:r w:rsidRPr="009C6495">
        <w:rPr>
          <w:rFonts w:ascii="Helvetica Neue" w:hAnsi="Helvetica Neue"/>
          <w:sz w:val="24"/>
          <w:szCs w:val="24"/>
          <w:lang w:val="en-US"/>
        </w:rPr>
        <w:t xml:space="preserve"> the associated risks (operational, financial, reputational, etc.)</w:t>
      </w:r>
      <w:r w:rsidR="00BC3C50" w:rsidRPr="009C6495">
        <w:rPr>
          <w:rFonts w:ascii="Helvetica Neue" w:hAnsi="Helvetica Neue"/>
          <w:sz w:val="24"/>
          <w:szCs w:val="24"/>
          <w:lang w:val="en-US"/>
        </w:rPr>
        <w:t>;</w:t>
      </w:r>
    </w:p>
    <w:p w14:paraId="526776EB" w14:textId="5A90806A" w:rsidR="00BC3C50" w:rsidRPr="009C6495" w:rsidRDefault="00473A63" w:rsidP="00473A63">
      <w:pPr>
        <w:pStyle w:val="ListParagraph"/>
        <w:numPr>
          <w:ilvl w:val="0"/>
          <w:numId w:val="2"/>
        </w:numPr>
        <w:spacing w:before="240" w:after="0"/>
        <w:contextualSpacing/>
        <w:jc w:val="both"/>
        <w:rPr>
          <w:rFonts w:ascii="Helvetica Neue" w:hAnsi="Helvetica Neue"/>
          <w:sz w:val="24"/>
          <w:szCs w:val="24"/>
          <w:lang w:val="en-US"/>
        </w:rPr>
      </w:pPr>
      <w:r w:rsidRPr="009C6495">
        <w:rPr>
          <w:rFonts w:ascii="Helvetica Neue" w:hAnsi="Helvetica Neue"/>
          <w:sz w:val="24"/>
          <w:szCs w:val="24"/>
          <w:lang w:val="en-US"/>
        </w:rPr>
        <w:t xml:space="preserve">Assess the level of performance and uptime of the IT </w:t>
      </w:r>
      <w:r w:rsidR="00B00A71" w:rsidRPr="009C6495">
        <w:rPr>
          <w:rFonts w:ascii="Helvetica Neue" w:hAnsi="Helvetica Neue"/>
          <w:sz w:val="24"/>
          <w:szCs w:val="24"/>
          <w:lang w:val="en-US"/>
        </w:rPr>
        <w:t>infrastructure;</w:t>
      </w:r>
    </w:p>
    <w:p w14:paraId="6649EB16" w14:textId="3E96A104" w:rsidR="00BC3C50" w:rsidRPr="009C6495" w:rsidRDefault="00473A63" w:rsidP="00473A63">
      <w:pPr>
        <w:pStyle w:val="ListParagraph"/>
        <w:numPr>
          <w:ilvl w:val="0"/>
          <w:numId w:val="2"/>
        </w:numPr>
        <w:spacing w:before="240" w:after="0"/>
        <w:contextualSpacing/>
        <w:jc w:val="both"/>
        <w:rPr>
          <w:rFonts w:ascii="Helvetica Neue" w:hAnsi="Helvetica Neue"/>
          <w:sz w:val="24"/>
          <w:szCs w:val="24"/>
          <w:lang w:val="en-US"/>
        </w:rPr>
      </w:pPr>
      <w:r w:rsidRPr="009C6495">
        <w:rPr>
          <w:rFonts w:ascii="Helvetica Neue" w:hAnsi="Helvetica Neue"/>
          <w:sz w:val="24"/>
          <w:szCs w:val="24"/>
          <w:lang w:val="en-US"/>
        </w:rPr>
        <w:t>Identify improvements to be made to strengthen the IT and application infrastructure</w:t>
      </w:r>
      <w:r w:rsidR="00BC3C50" w:rsidRPr="009C6495">
        <w:rPr>
          <w:rFonts w:cs="Calibri"/>
          <w:sz w:val="24"/>
          <w:szCs w:val="24"/>
          <w:lang w:val="en-US"/>
        </w:rPr>
        <w:t> </w:t>
      </w:r>
      <w:r w:rsidR="00BC3C50" w:rsidRPr="009C6495">
        <w:rPr>
          <w:rFonts w:ascii="Helvetica Neue" w:hAnsi="Helvetica Neue"/>
          <w:sz w:val="24"/>
          <w:szCs w:val="24"/>
          <w:lang w:val="en-US"/>
        </w:rPr>
        <w:t>;</w:t>
      </w:r>
    </w:p>
    <w:p w14:paraId="3CCCA367" w14:textId="053E1C29" w:rsidR="00BC3C50" w:rsidRPr="009C6495" w:rsidRDefault="00473A63" w:rsidP="00473A63">
      <w:pPr>
        <w:pStyle w:val="ListParagraph"/>
        <w:numPr>
          <w:ilvl w:val="0"/>
          <w:numId w:val="2"/>
        </w:numPr>
        <w:spacing w:before="240" w:after="0"/>
        <w:contextualSpacing/>
        <w:jc w:val="both"/>
        <w:rPr>
          <w:rFonts w:ascii="Helvetica Neue" w:hAnsi="Helvetica Neue"/>
          <w:sz w:val="24"/>
          <w:szCs w:val="24"/>
          <w:lang w:val="en-US"/>
        </w:rPr>
      </w:pPr>
      <w:r w:rsidRPr="009C6495">
        <w:rPr>
          <w:rFonts w:ascii="Helvetica Neue" w:hAnsi="Helvetica Neue"/>
          <w:sz w:val="24"/>
          <w:szCs w:val="24"/>
          <w:lang w:val="en-US"/>
        </w:rPr>
        <w:t>Verify that controls comply with the standards and regulations applicable to CRRH-UEMOA processes. The compliance audit should focus on the extent to which IT plays a role in ensuring the compliance of the operations audited</w:t>
      </w:r>
      <w:r w:rsidR="00171B7C">
        <w:rPr>
          <w:rFonts w:ascii="Helvetica Neue" w:hAnsi="Helvetica Neue"/>
          <w:sz w:val="24"/>
          <w:szCs w:val="24"/>
          <w:lang w:val="en-US"/>
        </w:rPr>
        <w:t>, etc.</w:t>
      </w:r>
      <w:r w:rsidR="00BC3C50" w:rsidRPr="009C6495">
        <w:rPr>
          <w:rFonts w:ascii="Helvetica Neue" w:hAnsi="Helvetica Neue"/>
          <w:sz w:val="24"/>
          <w:szCs w:val="24"/>
          <w:lang w:val="en-US"/>
        </w:rPr>
        <w:t>;</w:t>
      </w:r>
    </w:p>
    <w:p w14:paraId="149DDC81" w14:textId="3ACB03C6" w:rsidR="00BC3C50" w:rsidRPr="009C6495" w:rsidRDefault="00473A63" w:rsidP="00BC3C50">
      <w:pPr>
        <w:pStyle w:val="BodyText"/>
        <w:spacing w:before="120" w:line="276" w:lineRule="auto"/>
        <w:ind w:right="158"/>
        <w:rPr>
          <w:rFonts w:ascii="Helvetica Neue" w:hAnsi="Helvetica Neue"/>
          <w:szCs w:val="22"/>
          <w:lang w:val="en-US"/>
        </w:rPr>
      </w:pPr>
      <w:r w:rsidRPr="009C6495">
        <w:rPr>
          <w:rFonts w:ascii="Helvetica Neue" w:hAnsi="Helvetica Neue"/>
          <w:szCs w:val="22"/>
          <w:lang w:val="en-US"/>
        </w:rPr>
        <w:t xml:space="preserve">More specifically, the </w:t>
      </w:r>
      <w:r w:rsidR="0050611C">
        <w:rPr>
          <w:rFonts w:ascii="Helvetica Neue" w:hAnsi="Helvetica Neue"/>
          <w:szCs w:val="22"/>
          <w:lang w:val="en-US"/>
        </w:rPr>
        <w:t>consultant’s</w:t>
      </w:r>
      <w:r w:rsidRPr="009C6495">
        <w:rPr>
          <w:rFonts w:ascii="Helvetica Neue" w:hAnsi="Helvetica Neue"/>
          <w:szCs w:val="22"/>
          <w:lang w:val="en-US"/>
        </w:rPr>
        <w:t xml:space="preserve"> task will involve</w:t>
      </w:r>
      <w:r w:rsidR="00BC3C50" w:rsidRPr="009C6495">
        <w:rPr>
          <w:rFonts w:ascii="Helvetica Neue" w:hAnsi="Helvetica Neue"/>
          <w:szCs w:val="22"/>
          <w:lang w:val="en-US"/>
        </w:rPr>
        <w:t xml:space="preserve">: </w:t>
      </w:r>
    </w:p>
    <w:p w14:paraId="07210E7E" w14:textId="43042A45" w:rsidR="00BC3C50" w:rsidRPr="009C6495" w:rsidRDefault="009C6495" w:rsidP="00473A63">
      <w:pPr>
        <w:pStyle w:val="ListParagraph"/>
        <w:numPr>
          <w:ilvl w:val="0"/>
          <w:numId w:val="3"/>
        </w:numPr>
        <w:spacing w:before="240" w:after="0"/>
        <w:contextualSpacing/>
        <w:jc w:val="both"/>
        <w:rPr>
          <w:rFonts w:ascii="Helvetica Neue" w:hAnsi="Helvetica Neue"/>
          <w:sz w:val="24"/>
          <w:lang w:val="en-US"/>
        </w:rPr>
      </w:pPr>
      <w:r>
        <w:rPr>
          <w:rFonts w:ascii="Helvetica Neue" w:hAnsi="Helvetica Neue"/>
          <w:b/>
          <w:bCs/>
          <w:sz w:val="24"/>
          <w:lang w:val="en-US"/>
        </w:rPr>
        <w:t>Organisation audit</w:t>
      </w:r>
      <w:r w:rsidR="00BC3C50" w:rsidRPr="009C6495">
        <w:rPr>
          <w:rFonts w:ascii="Helvetica Neue" w:hAnsi="Helvetica Neue"/>
          <w:sz w:val="24"/>
          <w:lang w:val="en-US"/>
        </w:rPr>
        <w:t xml:space="preserve">: </w:t>
      </w:r>
      <w:r w:rsidR="00473A63" w:rsidRPr="009C6495">
        <w:rPr>
          <w:rFonts w:ascii="Helvetica Neue" w:hAnsi="Helvetica Neue"/>
          <w:sz w:val="24"/>
          <w:lang w:val="en-US"/>
        </w:rPr>
        <w:t xml:space="preserve">The </w:t>
      </w:r>
      <w:r w:rsidR="00171B7C">
        <w:rPr>
          <w:rFonts w:ascii="Helvetica Neue" w:hAnsi="Helvetica Neue"/>
          <w:sz w:val="24"/>
          <w:lang w:val="en-US"/>
        </w:rPr>
        <w:t>consultant w</w:t>
      </w:r>
      <w:r w:rsidR="00473A63" w:rsidRPr="009C6495">
        <w:rPr>
          <w:rFonts w:ascii="Helvetica Neue" w:hAnsi="Helvetica Neue"/>
          <w:sz w:val="24"/>
          <w:lang w:val="en-US"/>
        </w:rPr>
        <w:t xml:space="preserve">ill assess the level of </w:t>
      </w:r>
      <w:r>
        <w:rPr>
          <w:rFonts w:ascii="Helvetica Neue" w:hAnsi="Helvetica Neue"/>
          <w:sz w:val="24"/>
          <w:lang w:val="en-US"/>
        </w:rPr>
        <w:t xml:space="preserve">sophistication </w:t>
      </w:r>
      <w:r w:rsidR="00473A63" w:rsidRPr="009C6495">
        <w:rPr>
          <w:rFonts w:ascii="Helvetica Neue" w:hAnsi="Helvetica Neue"/>
          <w:sz w:val="24"/>
          <w:lang w:val="en-US"/>
        </w:rPr>
        <w:t xml:space="preserve">of </w:t>
      </w:r>
      <w:r w:rsidR="0050611C">
        <w:rPr>
          <w:rFonts w:ascii="Helvetica Neue" w:hAnsi="Helvetica Neue"/>
          <w:sz w:val="24"/>
          <w:lang w:val="en-US"/>
        </w:rPr>
        <w:t>CRRH-UEMOA’s</w:t>
      </w:r>
      <w:r w:rsidR="00473A63" w:rsidRPr="009C6495">
        <w:rPr>
          <w:rFonts w:ascii="Helvetica Neue" w:hAnsi="Helvetica Neue"/>
          <w:sz w:val="24"/>
          <w:lang w:val="en-US"/>
        </w:rPr>
        <w:t xml:space="preserve"> security system (or strategy) to ensure the availability, confidentiality</w:t>
      </w:r>
      <w:r w:rsidR="0050611C">
        <w:rPr>
          <w:rFonts w:ascii="Helvetica Neue" w:hAnsi="Helvetica Neue"/>
          <w:sz w:val="24"/>
          <w:lang w:val="en-US"/>
        </w:rPr>
        <w:t>,</w:t>
      </w:r>
      <w:r w:rsidR="00473A63" w:rsidRPr="009C6495">
        <w:rPr>
          <w:rFonts w:ascii="Helvetica Neue" w:hAnsi="Helvetica Neue"/>
          <w:sz w:val="24"/>
          <w:lang w:val="en-US"/>
        </w:rPr>
        <w:t xml:space="preserve"> and integrity of information. It will also address issues of performance, resilience</w:t>
      </w:r>
      <w:r w:rsidR="002828C5">
        <w:rPr>
          <w:rFonts w:ascii="Helvetica Neue" w:hAnsi="Helvetica Neue"/>
          <w:sz w:val="24"/>
          <w:lang w:val="en-US"/>
        </w:rPr>
        <w:t>,</w:t>
      </w:r>
      <w:r w:rsidR="00473A63" w:rsidRPr="009C6495">
        <w:rPr>
          <w:rFonts w:ascii="Helvetica Neue" w:hAnsi="Helvetica Neue"/>
          <w:sz w:val="24"/>
          <w:lang w:val="en-US"/>
        </w:rPr>
        <w:t xml:space="preserve"> and </w:t>
      </w:r>
      <w:r w:rsidRPr="009C6495">
        <w:rPr>
          <w:rFonts w:ascii="Helvetica Neue" w:hAnsi="Helvetica Neue"/>
          <w:sz w:val="24"/>
          <w:lang w:val="en-US"/>
        </w:rPr>
        <w:t xml:space="preserve">suitability </w:t>
      </w:r>
      <w:r w:rsidR="00473A63" w:rsidRPr="009C6495">
        <w:rPr>
          <w:rFonts w:ascii="Helvetica Neue" w:hAnsi="Helvetica Neue"/>
          <w:sz w:val="24"/>
          <w:lang w:val="en-US"/>
        </w:rPr>
        <w:t xml:space="preserve">of the IT system </w:t>
      </w:r>
      <w:r w:rsidR="00171B7C">
        <w:rPr>
          <w:rFonts w:ascii="Helvetica Neue" w:hAnsi="Helvetica Neue"/>
          <w:sz w:val="24"/>
          <w:lang w:val="en-US"/>
        </w:rPr>
        <w:t xml:space="preserve">to </w:t>
      </w:r>
      <w:r w:rsidR="00473A63" w:rsidRPr="009C6495">
        <w:rPr>
          <w:rFonts w:ascii="Helvetica Neue" w:hAnsi="Helvetica Neue"/>
          <w:sz w:val="24"/>
          <w:lang w:val="en-US"/>
        </w:rPr>
        <w:t xml:space="preserve">the </w:t>
      </w:r>
      <w:r w:rsidRPr="009C6495">
        <w:rPr>
          <w:rFonts w:ascii="Helvetica Neue" w:hAnsi="Helvetica Neue"/>
          <w:sz w:val="24"/>
          <w:lang w:val="en-US"/>
        </w:rPr>
        <w:t xml:space="preserve">specific </w:t>
      </w:r>
      <w:r w:rsidR="00473A63" w:rsidRPr="009C6495">
        <w:rPr>
          <w:rFonts w:ascii="Helvetica Neue" w:hAnsi="Helvetica Neue"/>
          <w:sz w:val="24"/>
          <w:lang w:val="en-US"/>
        </w:rPr>
        <w:t>needs of CRRH-UEMOA</w:t>
      </w:r>
      <w:r w:rsidR="00BC3C50" w:rsidRPr="009C6495">
        <w:rPr>
          <w:rFonts w:ascii="Helvetica Neue" w:hAnsi="Helvetica Neue"/>
          <w:sz w:val="24"/>
          <w:lang w:val="en-US"/>
        </w:rPr>
        <w:t xml:space="preserve">. </w:t>
      </w:r>
    </w:p>
    <w:p w14:paraId="1A35B225" w14:textId="392FB5A6" w:rsidR="00BC3C50" w:rsidRPr="009C6495" w:rsidRDefault="00473A63" w:rsidP="00BC3C50">
      <w:pPr>
        <w:pStyle w:val="ListParagraph"/>
        <w:spacing w:before="240"/>
        <w:jc w:val="both"/>
        <w:rPr>
          <w:rFonts w:ascii="Helvetica Neue" w:hAnsi="Helvetica Neue"/>
          <w:sz w:val="24"/>
          <w:lang w:val="en-US"/>
        </w:rPr>
      </w:pPr>
      <w:r w:rsidRPr="009C6495">
        <w:rPr>
          <w:rFonts w:ascii="Helvetica Neue" w:hAnsi="Helvetica Neue"/>
          <w:sz w:val="24"/>
          <w:lang w:val="en-US"/>
        </w:rPr>
        <w:lastRenderedPageBreak/>
        <w:t xml:space="preserve">The service provider may use ISO 27001, ITIL v4, COBiT NIST 800-53 as a best practice reference or any other </w:t>
      </w:r>
      <w:r w:rsidR="009C6495">
        <w:rPr>
          <w:rFonts w:ascii="Helvetica Neue" w:hAnsi="Helvetica Neue"/>
          <w:sz w:val="24"/>
          <w:lang w:val="en-US"/>
        </w:rPr>
        <w:t>benchmark</w:t>
      </w:r>
      <w:r w:rsidRPr="009C6495">
        <w:rPr>
          <w:rFonts w:ascii="Helvetica Neue" w:hAnsi="Helvetica Neue"/>
          <w:sz w:val="24"/>
          <w:lang w:val="en-US"/>
        </w:rPr>
        <w:t xml:space="preserve"> consistent with the CRRH-UEMOA context</w:t>
      </w:r>
      <w:r w:rsidR="00BC3C50" w:rsidRPr="009C6495">
        <w:rPr>
          <w:rFonts w:ascii="Helvetica Neue" w:hAnsi="Helvetica Neue"/>
          <w:sz w:val="24"/>
          <w:lang w:val="en-US"/>
        </w:rPr>
        <w:t>.</w:t>
      </w:r>
    </w:p>
    <w:p w14:paraId="18FFFC07" w14:textId="6E250580" w:rsidR="00BC3C50" w:rsidRPr="009C6495" w:rsidRDefault="009C6495" w:rsidP="00473A63">
      <w:pPr>
        <w:pStyle w:val="ListParagraph"/>
        <w:numPr>
          <w:ilvl w:val="0"/>
          <w:numId w:val="3"/>
        </w:numPr>
        <w:spacing w:before="240" w:after="0"/>
        <w:contextualSpacing/>
        <w:jc w:val="both"/>
        <w:rPr>
          <w:rFonts w:ascii="Helvetica Neue" w:hAnsi="Helvetica Neue"/>
          <w:sz w:val="24"/>
          <w:lang w:val="en-US"/>
        </w:rPr>
      </w:pPr>
      <w:r>
        <w:rPr>
          <w:rFonts w:ascii="Helvetica Neue" w:hAnsi="Helvetica Neue"/>
          <w:b/>
          <w:bCs/>
          <w:sz w:val="24"/>
          <w:lang w:val="en-US"/>
        </w:rPr>
        <w:t>Technical a</w:t>
      </w:r>
      <w:r w:rsidR="00BC3C50" w:rsidRPr="009C6495">
        <w:rPr>
          <w:rFonts w:ascii="Helvetica Neue" w:hAnsi="Helvetica Neue"/>
          <w:b/>
          <w:bCs/>
          <w:sz w:val="24"/>
          <w:lang w:val="en-US"/>
        </w:rPr>
        <w:t>udit</w:t>
      </w:r>
      <w:r w:rsidR="00BC3C50" w:rsidRPr="009C6495">
        <w:rPr>
          <w:rFonts w:ascii="Helvetica Neue" w:hAnsi="Helvetica Neue"/>
          <w:sz w:val="24"/>
          <w:lang w:val="en-US"/>
        </w:rPr>
        <w:t xml:space="preserve">: </w:t>
      </w:r>
      <w:r w:rsidR="00473A63" w:rsidRPr="00473A63">
        <w:rPr>
          <w:rFonts w:ascii="Helvetica Neue" w:hAnsi="Helvetica Neue"/>
          <w:sz w:val="24"/>
          <w:lang w:val="en-US"/>
        </w:rPr>
        <w:t xml:space="preserve">This will involve carrying out </w:t>
      </w:r>
      <w:r w:rsidR="00473A63">
        <w:rPr>
          <w:rFonts w:ascii="Helvetica Neue" w:hAnsi="Helvetica Neue"/>
          <w:sz w:val="24"/>
          <w:lang w:val="en-US"/>
        </w:rPr>
        <w:t xml:space="preserve">penetration </w:t>
      </w:r>
      <w:r w:rsidR="00473A63" w:rsidRPr="009C6495">
        <w:rPr>
          <w:rFonts w:ascii="Helvetica Neue" w:hAnsi="Helvetica Neue"/>
          <w:sz w:val="24"/>
          <w:lang w:val="en-US"/>
        </w:rPr>
        <w:t>tests</w:t>
      </w:r>
      <w:r w:rsidR="00473A63">
        <w:rPr>
          <w:rFonts w:ascii="Helvetica Neue" w:hAnsi="Helvetica Neue"/>
          <w:sz w:val="24"/>
          <w:lang w:val="en-US"/>
        </w:rPr>
        <w:t xml:space="preserve"> (pen tests)</w:t>
      </w:r>
      <w:r w:rsidR="00473A63" w:rsidRPr="009C6495">
        <w:rPr>
          <w:rFonts w:ascii="Helvetica Neue" w:hAnsi="Helvetica Neue"/>
          <w:sz w:val="24"/>
          <w:lang w:val="en-US"/>
        </w:rPr>
        <w:t xml:space="preserve"> and auditing the </w:t>
      </w:r>
      <w:r w:rsidR="00171B7C">
        <w:rPr>
          <w:rFonts w:ascii="Helvetica Neue" w:hAnsi="Helvetica Neue"/>
          <w:sz w:val="24"/>
          <w:lang w:val="en-US"/>
        </w:rPr>
        <w:t xml:space="preserve">CRRH-UEMOA’s IT infrastructure configuration </w:t>
      </w:r>
      <w:r w:rsidR="002828C5">
        <w:rPr>
          <w:rFonts w:ascii="Helvetica Neue" w:hAnsi="Helvetica Neue"/>
          <w:sz w:val="24"/>
          <w:lang w:val="en-US"/>
        </w:rPr>
        <w:t>to</w:t>
      </w:r>
      <w:r w:rsidR="00473A63" w:rsidRPr="009C6495">
        <w:rPr>
          <w:rFonts w:ascii="Helvetica Neue" w:hAnsi="Helvetica Neue"/>
          <w:sz w:val="24"/>
          <w:lang w:val="en-US"/>
        </w:rPr>
        <w:t xml:space="preserve"> identify existing vulnerabilities and </w:t>
      </w:r>
      <w:r w:rsidR="00171B7C">
        <w:rPr>
          <w:rFonts w:ascii="Helvetica Neue" w:hAnsi="Helvetica Neue"/>
          <w:sz w:val="24"/>
          <w:lang w:val="en-US"/>
        </w:rPr>
        <w:t xml:space="preserve">potential </w:t>
      </w:r>
      <w:r w:rsidR="00473A63" w:rsidRPr="009C6495">
        <w:rPr>
          <w:rFonts w:ascii="Helvetica Neue" w:hAnsi="Helvetica Neue"/>
          <w:sz w:val="24"/>
          <w:lang w:val="en-US"/>
        </w:rPr>
        <w:t>risks.</w:t>
      </w:r>
      <w:r w:rsidR="00BC3C50" w:rsidRPr="009C6495">
        <w:rPr>
          <w:rFonts w:ascii="Helvetica Neue" w:hAnsi="Helvetica Neue"/>
          <w:sz w:val="24"/>
          <w:lang w:val="en-US"/>
        </w:rPr>
        <w:t xml:space="preserve"> </w:t>
      </w:r>
    </w:p>
    <w:p w14:paraId="2F745011" w14:textId="552990A3" w:rsidR="00BC3C50" w:rsidRPr="009F6632" w:rsidRDefault="00473A63" w:rsidP="00473A63">
      <w:pPr>
        <w:pStyle w:val="ListParagraph"/>
        <w:numPr>
          <w:ilvl w:val="0"/>
          <w:numId w:val="3"/>
        </w:numPr>
        <w:spacing w:before="240" w:after="0"/>
        <w:contextualSpacing/>
        <w:jc w:val="both"/>
        <w:rPr>
          <w:rFonts w:ascii="Helvetica Neue" w:hAnsi="Helvetica Neue"/>
          <w:sz w:val="24"/>
        </w:rPr>
      </w:pPr>
      <w:r w:rsidRPr="00473A63">
        <w:rPr>
          <w:rFonts w:ascii="Helvetica Neue" w:hAnsi="Helvetica Neue"/>
          <w:sz w:val="24"/>
        </w:rPr>
        <w:t>Propose</w:t>
      </w:r>
      <w:r>
        <w:rPr>
          <w:rFonts w:ascii="Helvetica Neue" w:hAnsi="Helvetica Neue"/>
          <w:sz w:val="24"/>
        </w:rPr>
        <w:t xml:space="preserve"> a</w:t>
      </w:r>
      <w:r w:rsidRPr="00473A63">
        <w:rPr>
          <w:rFonts w:ascii="Helvetica Neue" w:hAnsi="Helvetica Neue"/>
          <w:sz w:val="24"/>
        </w:rPr>
        <w:t xml:space="preserve"> corrective </w:t>
      </w:r>
      <w:r w:rsidR="0050611C">
        <w:rPr>
          <w:rFonts w:ascii="Helvetica Neue" w:hAnsi="Helvetica Neue"/>
          <w:sz w:val="24"/>
        </w:rPr>
        <w:t>action plan</w:t>
      </w:r>
      <w:r w:rsidR="00BC3C50">
        <w:rPr>
          <w:rFonts w:ascii="Helvetica Neue" w:hAnsi="Helvetica Neue"/>
          <w:sz w:val="24"/>
        </w:rPr>
        <w:t>.</w:t>
      </w:r>
    </w:p>
    <w:p w14:paraId="1C306682" w14:textId="369E90B0" w:rsidR="00BC3C50" w:rsidRPr="0050611C" w:rsidRDefault="00473A63" w:rsidP="00BC3C50">
      <w:pPr>
        <w:pStyle w:val="ListParagraph"/>
        <w:spacing w:before="240"/>
        <w:jc w:val="both"/>
        <w:rPr>
          <w:rFonts w:ascii="Helvetica Neue" w:hAnsi="Helvetica Neue"/>
          <w:sz w:val="24"/>
          <w:lang w:val="en-US"/>
        </w:rPr>
      </w:pPr>
      <w:r w:rsidRPr="009C6495">
        <w:rPr>
          <w:rFonts w:ascii="Helvetica Neue" w:hAnsi="Helvetica Neue"/>
          <w:sz w:val="24"/>
          <w:lang w:val="en-US"/>
        </w:rPr>
        <w:t xml:space="preserve">At the </w:t>
      </w:r>
      <w:r w:rsidR="0050611C">
        <w:rPr>
          <w:rFonts w:ascii="Helvetica Neue" w:hAnsi="Helvetica Neue"/>
          <w:sz w:val="24"/>
          <w:lang w:val="en-US"/>
        </w:rPr>
        <w:t xml:space="preserve">end </w:t>
      </w:r>
      <w:r w:rsidRPr="009C6495">
        <w:rPr>
          <w:rFonts w:ascii="Helvetica Neue" w:hAnsi="Helvetica Neue"/>
          <w:sz w:val="24"/>
          <w:lang w:val="en-US"/>
        </w:rPr>
        <w:t>of the audits, the service provider shall propose a corrective action plan to CRRH</w:t>
      </w:r>
      <w:r w:rsidR="0050611C">
        <w:rPr>
          <w:rFonts w:ascii="Helvetica Neue" w:hAnsi="Helvetica Neue"/>
          <w:sz w:val="24"/>
          <w:lang w:val="en-US"/>
        </w:rPr>
        <w:t>-UEMOA</w:t>
      </w:r>
      <w:r w:rsidRPr="009C6495">
        <w:rPr>
          <w:rFonts w:ascii="Helvetica Neue" w:hAnsi="Helvetica Neue"/>
          <w:sz w:val="24"/>
          <w:lang w:val="en-US"/>
        </w:rPr>
        <w:t xml:space="preserve"> to implement all the recommendations made during the technical and </w:t>
      </w:r>
      <w:r w:rsidR="0050611C">
        <w:rPr>
          <w:rFonts w:ascii="Helvetica Neue" w:hAnsi="Helvetica Neue"/>
          <w:sz w:val="24"/>
          <w:lang w:val="en-US"/>
        </w:rPr>
        <w:t>organizational</w:t>
      </w:r>
      <w:r w:rsidRPr="009C6495">
        <w:rPr>
          <w:rFonts w:ascii="Helvetica Neue" w:hAnsi="Helvetica Neue"/>
          <w:sz w:val="24"/>
          <w:lang w:val="en-US"/>
        </w:rPr>
        <w:t xml:space="preserve"> audits. </w:t>
      </w:r>
      <w:r w:rsidRPr="0050611C">
        <w:rPr>
          <w:rFonts w:ascii="Helvetica Neue" w:hAnsi="Helvetica Neue"/>
          <w:sz w:val="24"/>
          <w:lang w:val="en-US"/>
        </w:rPr>
        <w:t>This action plan must</w:t>
      </w:r>
      <w:r w:rsidR="00BC3C50" w:rsidRPr="0050611C">
        <w:rPr>
          <w:rFonts w:ascii="Helvetica Neue" w:hAnsi="Helvetica Neue"/>
          <w:sz w:val="24"/>
          <w:lang w:val="en-US"/>
        </w:rPr>
        <w:t>:</w:t>
      </w:r>
    </w:p>
    <w:p w14:paraId="07D943E6" w14:textId="68D7A85F" w:rsidR="00BC3C50" w:rsidRPr="009C6495" w:rsidRDefault="00473A63" w:rsidP="00473A63">
      <w:pPr>
        <w:keepNext/>
        <w:numPr>
          <w:ilvl w:val="1"/>
          <w:numId w:val="4"/>
        </w:numPr>
        <w:tabs>
          <w:tab w:val="left" w:pos="709"/>
        </w:tabs>
        <w:spacing w:before="100" w:after="240" w:line="240" w:lineRule="auto"/>
        <w:jc w:val="both"/>
        <w:rPr>
          <w:rFonts w:ascii="Helvetica Neue" w:hAnsi="Helvetica Neue"/>
          <w:sz w:val="24"/>
          <w:lang w:val="en-US"/>
        </w:rPr>
      </w:pPr>
      <w:r w:rsidRPr="009C6495">
        <w:rPr>
          <w:rFonts w:ascii="Helvetica Neue" w:hAnsi="Helvetica Neue"/>
          <w:sz w:val="24"/>
          <w:lang w:val="en-US"/>
        </w:rPr>
        <w:t xml:space="preserve">Identify concrete actions to be taken and appropriate solutions to be put in place (human, </w:t>
      </w:r>
      <w:r w:rsidR="0050611C">
        <w:rPr>
          <w:rFonts w:ascii="Helvetica Neue" w:hAnsi="Helvetica Neue"/>
          <w:sz w:val="24"/>
          <w:lang w:val="en-US"/>
        </w:rPr>
        <w:t>organizational,</w:t>
      </w:r>
      <w:r w:rsidRPr="009C6495">
        <w:rPr>
          <w:rFonts w:ascii="Helvetica Neue" w:hAnsi="Helvetica Neue"/>
          <w:sz w:val="24"/>
          <w:lang w:val="en-US"/>
        </w:rPr>
        <w:t xml:space="preserve"> and technical)</w:t>
      </w:r>
      <w:r w:rsidR="00BC3C50" w:rsidRPr="009C6495">
        <w:rPr>
          <w:rFonts w:ascii="Helvetica Neue" w:hAnsi="Helvetica Neue"/>
          <w:sz w:val="24"/>
          <w:lang w:val="en-US"/>
        </w:rPr>
        <w:t>;</w:t>
      </w:r>
    </w:p>
    <w:p w14:paraId="350E8AA6" w14:textId="53A76D0F" w:rsidR="00BC3C50" w:rsidRPr="009C6495" w:rsidRDefault="00473A63" w:rsidP="00473A63">
      <w:pPr>
        <w:numPr>
          <w:ilvl w:val="1"/>
          <w:numId w:val="4"/>
        </w:numPr>
        <w:tabs>
          <w:tab w:val="left" w:pos="709"/>
        </w:tabs>
        <w:spacing w:before="100" w:after="240" w:line="240" w:lineRule="auto"/>
        <w:jc w:val="both"/>
        <w:rPr>
          <w:rFonts w:ascii="Helvetica Neue" w:hAnsi="Helvetica Neue"/>
          <w:sz w:val="24"/>
          <w:lang w:val="en-US"/>
        </w:rPr>
      </w:pPr>
      <w:r w:rsidRPr="009C6495">
        <w:rPr>
          <w:rFonts w:ascii="Helvetica Neue" w:hAnsi="Helvetica Neue"/>
          <w:sz w:val="24"/>
          <w:lang w:val="en-US"/>
        </w:rPr>
        <w:t>Identify the resources (financial and human) required to implement the recommended solutions</w:t>
      </w:r>
      <w:r w:rsidR="00BC3C50" w:rsidRPr="009C6495">
        <w:rPr>
          <w:rFonts w:ascii="Helvetica Neue" w:hAnsi="Helvetica Neue"/>
          <w:sz w:val="24"/>
          <w:lang w:val="en-US"/>
        </w:rPr>
        <w:t>;</w:t>
      </w:r>
    </w:p>
    <w:p w14:paraId="09E9CFB6" w14:textId="7912FF43" w:rsidR="00BC3C50" w:rsidRPr="009C6495" w:rsidRDefault="00473A63" w:rsidP="00473A63">
      <w:pPr>
        <w:numPr>
          <w:ilvl w:val="1"/>
          <w:numId w:val="4"/>
        </w:numPr>
        <w:tabs>
          <w:tab w:val="left" w:pos="709"/>
        </w:tabs>
        <w:spacing w:before="100" w:after="240" w:line="240" w:lineRule="auto"/>
        <w:jc w:val="both"/>
        <w:rPr>
          <w:rFonts w:ascii="Helvetica Neue" w:hAnsi="Helvetica Neue"/>
          <w:sz w:val="24"/>
          <w:lang w:val="en-US"/>
        </w:rPr>
      </w:pPr>
      <w:r w:rsidRPr="009C6495">
        <w:rPr>
          <w:rFonts w:ascii="Helvetica Neue" w:hAnsi="Helvetica Neue"/>
          <w:sz w:val="24"/>
          <w:lang w:val="en-US"/>
        </w:rPr>
        <w:t xml:space="preserve">Determine the priorities and urgency of the solutions to be </w:t>
      </w:r>
      <w:r w:rsidR="0050611C">
        <w:rPr>
          <w:rFonts w:ascii="Helvetica Neue" w:hAnsi="Helvetica Neue"/>
          <w:sz w:val="24"/>
          <w:lang w:val="en-US"/>
        </w:rPr>
        <w:t>implemented</w:t>
      </w:r>
      <w:r w:rsidRPr="009C6495">
        <w:rPr>
          <w:rFonts w:ascii="Helvetica Neue" w:hAnsi="Helvetica Neue"/>
          <w:sz w:val="24"/>
          <w:lang w:val="en-US"/>
        </w:rPr>
        <w:t xml:space="preserve"> and draw up </w:t>
      </w:r>
      <w:r w:rsidR="0050611C">
        <w:rPr>
          <w:rFonts w:ascii="Helvetica Neue" w:hAnsi="Helvetica Neue"/>
          <w:sz w:val="24"/>
          <w:lang w:val="en-US"/>
        </w:rPr>
        <w:t>an</w:t>
      </w:r>
      <w:r w:rsidRPr="009C6495">
        <w:rPr>
          <w:rFonts w:ascii="Helvetica Neue" w:hAnsi="Helvetica Neue"/>
          <w:sz w:val="24"/>
          <w:lang w:val="en-US"/>
        </w:rPr>
        <w:t xml:space="preserve"> implementation schedule</w:t>
      </w:r>
      <w:r w:rsidR="00BC3C50" w:rsidRPr="009C6495">
        <w:rPr>
          <w:rFonts w:ascii="Helvetica Neue" w:hAnsi="Helvetica Neue"/>
          <w:sz w:val="24"/>
          <w:lang w:val="en-US"/>
        </w:rPr>
        <w:t>.</w:t>
      </w:r>
    </w:p>
    <w:p w14:paraId="69D21E94" w14:textId="3CBB2413" w:rsidR="00BC3C50" w:rsidRPr="009C6495" w:rsidRDefault="00473A63" w:rsidP="00BC3C50">
      <w:pPr>
        <w:pStyle w:val="BodyText"/>
        <w:spacing w:before="1"/>
        <w:ind w:right="157"/>
        <w:jc w:val="both"/>
        <w:rPr>
          <w:rFonts w:ascii="Helvetica Neue" w:hAnsi="Helvetica Neue"/>
          <w:b/>
          <w:bCs/>
          <w:lang w:val="en-US"/>
        </w:rPr>
      </w:pPr>
      <w:r w:rsidRPr="009C6495">
        <w:rPr>
          <w:rFonts w:ascii="Helvetica Neue" w:hAnsi="Helvetica Neue"/>
          <w:b/>
          <w:bCs/>
          <w:lang w:val="en-US"/>
        </w:rPr>
        <w:t xml:space="preserve">The contract </w:t>
      </w:r>
      <w:r w:rsidR="00171B7C">
        <w:rPr>
          <w:rFonts w:ascii="Helvetica Neue" w:hAnsi="Helvetica Neue"/>
          <w:b/>
          <w:bCs/>
          <w:lang w:val="en-US"/>
        </w:rPr>
        <w:t xml:space="preserve">execution </w:t>
      </w:r>
      <w:r w:rsidRPr="009C6495">
        <w:rPr>
          <w:rFonts w:ascii="Helvetica Neue" w:hAnsi="Helvetica Neue"/>
          <w:b/>
          <w:bCs/>
          <w:lang w:val="en-US"/>
        </w:rPr>
        <w:t>will take 20 calendar days to complete, including validation of deliverables</w:t>
      </w:r>
      <w:r w:rsidR="0050611C">
        <w:rPr>
          <w:rFonts w:ascii="Helvetica Neue" w:hAnsi="Helvetica Neue"/>
          <w:b/>
          <w:bCs/>
          <w:lang w:val="en-US"/>
        </w:rPr>
        <w:t>.</w:t>
      </w:r>
      <w:r w:rsidR="00BC3C50" w:rsidRPr="009C6495">
        <w:rPr>
          <w:rFonts w:ascii="Helvetica Neue" w:hAnsi="Helvetica Neue"/>
          <w:b/>
          <w:bCs/>
          <w:szCs w:val="22"/>
          <w:lang w:val="en-US"/>
        </w:rPr>
        <w:t xml:space="preserve"> </w:t>
      </w:r>
    </w:p>
    <w:p w14:paraId="3CEC0D13" w14:textId="1041BB79" w:rsidR="00BC3C50" w:rsidRPr="009C6495" w:rsidRDefault="00171B7C" w:rsidP="00BC3C50">
      <w:pPr>
        <w:spacing w:after="120" w:line="240" w:lineRule="auto"/>
        <w:jc w:val="both"/>
        <w:rPr>
          <w:rFonts w:ascii="Helvetica Neue" w:hAnsi="Helvetica Neue"/>
          <w:sz w:val="24"/>
          <w:szCs w:val="24"/>
          <w:lang w:val="en-US"/>
        </w:rPr>
      </w:pPr>
      <w:r>
        <w:rPr>
          <w:rFonts w:ascii="Helvetica Neue" w:hAnsi="Helvetica Neue"/>
          <w:sz w:val="24"/>
          <w:szCs w:val="24"/>
          <w:lang w:val="en-US"/>
        </w:rPr>
        <w:t>Please c</w:t>
      </w:r>
      <w:r w:rsidR="00473A63" w:rsidRPr="009C6495">
        <w:rPr>
          <w:rFonts w:ascii="Helvetica Neue" w:hAnsi="Helvetica Neue"/>
          <w:sz w:val="24"/>
          <w:szCs w:val="24"/>
          <w:lang w:val="en-US"/>
        </w:rPr>
        <w:t>ontact the following email address for the detailed Terms of Reference (TORs)</w:t>
      </w:r>
      <w:r w:rsidR="00BC3C50" w:rsidRPr="009C6495">
        <w:rPr>
          <w:rFonts w:ascii="Helvetica Neue" w:hAnsi="Helvetica Neue"/>
          <w:sz w:val="24"/>
          <w:szCs w:val="24"/>
          <w:lang w:val="en-US"/>
        </w:rPr>
        <w:t xml:space="preserve">: </w:t>
      </w:r>
    </w:p>
    <w:p w14:paraId="46BE6EAA" w14:textId="77777777" w:rsidR="00BC3C50" w:rsidRPr="00707DAF" w:rsidRDefault="00BC3C50" w:rsidP="00BC3C50">
      <w:pPr>
        <w:pStyle w:val="ListParagraph"/>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68 Avenue de la Libération, Immeuble BOAD, BP 1172 Lomé (TOGO)</w:t>
      </w:r>
    </w:p>
    <w:p w14:paraId="12A844A8" w14:textId="77777777" w:rsidR="00BC3C50" w:rsidRPr="00707DAF" w:rsidRDefault="00BC3C50" w:rsidP="00BC3C50">
      <w:pPr>
        <w:pStyle w:val="ListParagraph"/>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Téléphone : (00 228) 22 23 27 22, Fax : (00 228) 22 23 27 42</w:t>
      </w:r>
    </w:p>
    <w:p w14:paraId="5C5E8CCA" w14:textId="68846D1A" w:rsidR="00BC3C50" w:rsidRPr="00707DAF" w:rsidRDefault="00BC3C50" w:rsidP="00BC3C50">
      <w:pPr>
        <w:tabs>
          <w:tab w:val="left" w:pos="142"/>
        </w:tabs>
        <w:spacing w:after="120" w:line="240" w:lineRule="auto"/>
        <w:jc w:val="center"/>
        <w:rPr>
          <w:rFonts w:ascii="Helvetica Neue" w:hAnsi="Helvetica Neue"/>
          <w:sz w:val="24"/>
          <w:szCs w:val="24"/>
        </w:rPr>
      </w:pPr>
      <w:r w:rsidRPr="00707DAF">
        <w:rPr>
          <w:rFonts w:ascii="Helvetica Neue" w:hAnsi="Helvetica Neue" w:cs="Calibri"/>
          <w:bCs/>
          <w:sz w:val="24"/>
          <w:szCs w:val="24"/>
        </w:rPr>
        <w:t xml:space="preserve">Email: </w:t>
      </w:r>
      <w:hyperlink r:id="rId7" w:history="1">
        <w:r w:rsidRPr="00707DAF">
          <w:rPr>
            <w:rStyle w:val="Hyperlink"/>
            <w:rFonts w:ascii="Helvetica Neue" w:hAnsi="Helvetica Neue" w:cs="Segoe UI"/>
            <w:b/>
            <w:bCs/>
            <w:color w:val="0070C0"/>
            <w:sz w:val="24"/>
            <w:szCs w:val="24"/>
            <w:shd w:val="clear" w:color="auto" w:fill="FFFFFF"/>
          </w:rPr>
          <w:t>consultant-it@CRRHUEMOA.ORG</w:t>
        </w:r>
      </w:hyperlink>
    </w:p>
    <w:p w14:paraId="324BFE38" w14:textId="77777777" w:rsidR="00BC3C50" w:rsidRPr="0058728C" w:rsidRDefault="00BC3C50" w:rsidP="00BC3C50">
      <w:pPr>
        <w:pStyle w:val="ListParagraph"/>
        <w:spacing w:after="120" w:line="240" w:lineRule="auto"/>
        <w:ind w:left="0"/>
        <w:jc w:val="both"/>
        <w:rPr>
          <w:rFonts w:ascii="Helvetica Neue" w:hAnsi="Helvetica Neue" w:cs="Calibri"/>
          <w:b/>
          <w:sz w:val="8"/>
          <w:szCs w:val="24"/>
        </w:rPr>
      </w:pPr>
    </w:p>
    <w:p w14:paraId="28648635" w14:textId="67337527" w:rsidR="00BC3C50" w:rsidRPr="009C6495" w:rsidRDefault="00BD18B8" w:rsidP="009C6495">
      <w:pPr>
        <w:pStyle w:val="ListParagraph"/>
        <w:numPr>
          <w:ilvl w:val="0"/>
          <w:numId w:val="1"/>
        </w:numPr>
        <w:tabs>
          <w:tab w:val="left" w:pos="284"/>
        </w:tabs>
        <w:autoSpaceDE w:val="0"/>
        <w:autoSpaceDN w:val="0"/>
        <w:spacing w:after="120" w:line="240" w:lineRule="auto"/>
        <w:ind w:left="0" w:firstLine="0"/>
        <w:contextualSpacing/>
        <w:jc w:val="both"/>
        <w:rPr>
          <w:rFonts w:ascii="Helvetica Neue" w:hAnsi="Helvetica Neue"/>
          <w:color w:val="FF0000"/>
          <w:sz w:val="24"/>
          <w:szCs w:val="24"/>
          <w:lang w:val="en-US"/>
        </w:rPr>
      </w:pPr>
      <w:r w:rsidRPr="009C6495">
        <w:rPr>
          <w:rFonts w:ascii="Helvetica Neue" w:hAnsi="Helvetica Neue"/>
          <w:sz w:val="24"/>
          <w:szCs w:val="24"/>
          <w:lang w:val="en-US"/>
        </w:rPr>
        <w:t xml:space="preserve">Management of CRRH-UEMOA is inviting </w:t>
      </w:r>
      <w:r w:rsidR="00171B7C">
        <w:rPr>
          <w:rFonts w:ascii="Helvetica Neue" w:hAnsi="Helvetica Neue"/>
          <w:sz w:val="24"/>
          <w:szCs w:val="24"/>
          <w:lang w:val="en-US"/>
        </w:rPr>
        <w:t>E</w:t>
      </w:r>
      <w:r w:rsidRPr="009C6495">
        <w:rPr>
          <w:rFonts w:ascii="Helvetica Neue" w:hAnsi="Helvetica Neue"/>
          <w:sz w:val="24"/>
          <w:szCs w:val="24"/>
          <w:lang w:val="en-US"/>
        </w:rPr>
        <w:t>xpress</w:t>
      </w:r>
      <w:r w:rsidR="00171B7C">
        <w:rPr>
          <w:rFonts w:ascii="Helvetica Neue" w:hAnsi="Helvetica Neue"/>
          <w:sz w:val="24"/>
          <w:szCs w:val="24"/>
          <w:lang w:val="en-US"/>
        </w:rPr>
        <w:t xml:space="preserve">ions </w:t>
      </w:r>
      <w:r w:rsidRPr="009C6495">
        <w:rPr>
          <w:rFonts w:ascii="Helvetica Neue" w:hAnsi="Helvetica Neue"/>
          <w:sz w:val="24"/>
          <w:szCs w:val="24"/>
          <w:lang w:val="en-US"/>
        </w:rPr>
        <w:t xml:space="preserve">of </w:t>
      </w:r>
      <w:r w:rsidR="00171B7C">
        <w:rPr>
          <w:rFonts w:ascii="Helvetica Neue" w:hAnsi="Helvetica Neue"/>
          <w:sz w:val="24"/>
          <w:szCs w:val="24"/>
          <w:lang w:val="en-US"/>
        </w:rPr>
        <w:t>I</w:t>
      </w:r>
      <w:r w:rsidRPr="009C6495">
        <w:rPr>
          <w:rFonts w:ascii="Helvetica Neue" w:hAnsi="Helvetica Neue"/>
          <w:sz w:val="24"/>
          <w:szCs w:val="24"/>
          <w:lang w:val="en-US"/>
        </w:rPr>
        <w:t>nterest (EOIs) from eligible consultancy firms</w:t>
      </w:r>
      <w:r w:rsidR="0050611C">
        <w:rPr>
          <w:rFonts w:ascii="Helvetica Neue" w:hAnsi="Helvetica Neue"/>
          <w:sz w:val="24"/>
          <w:szCs w:val="24"/>
          <w:lang w:val="en-US"/>
        </w:rPr>
        <w:t>.</w:t>
      </w:r>
      <w:r w:rsidR="00BC3C50" w:rsidRPr="009C6495">
        <w:rPr>
          <w:rFonts w:ascii="Helvetica Neue" w:hAnsi="Helvetica Neue"/>
          <w:sz w:val="24"/>
          <w:szCs w:val="24"/>
          <w:lang w:val="en-US"/>
        </w:rPr>
        <w:t xml:space="preserve"> </w:t>
      </w:r>
    </w:p>
    <w:p w14:paraId="337D6D41" w14:textId="1B43C531" w:rsidR="00BC3C50" w:rsidRPr="009C6495" w:rsidRDefault="00BD18B8" w:rsidP="00BC3C50">
      <w:pPr>
        <w:spacing w:after="120" w:line="240" w:lineRule="auto"/>
        <w:jc w:val="both"/>
        <w:rPr>
          <w:rFonts w:ascii="Helvetica Neue" w:hAnsi="Helvetica Neue"/>
          <w:sz w:val="24"/>
          <w:szCs w:val="24"/>
          <w:lang w:val="en-US"/>
        </w:rPr>
      </w:pPr>
      <w:r w:rsidRPr="009C6495">
        <w:rPr>
          <w:rFonts w:ascii="Helvetica Neue" w:hAnsi="Helvetica Neue"/>
          <w:sz w:val="24"/>
          <w:szCs w:val="24"/>
          <w:lang w:val="en-US"/>
        </w:rPr>
        <w:t xml:space="preserve">Interested firms must provide information demonstrating the required </w:t>
      </w:r>
      <w:r w:rsidR="00171B7C">
        <w:rPr>
          <w:rFonts w:ascii="Helvetica Neue" w:hAnsi="Helvetica Neue"/>
          <w:sz w:val="24"/>
          <w:szCs w:val="24"/>
          <w:lang w:val="en-US"/>
        </w:rPr>
        <w:t xml:space="preserve">expertise </w:t>
      </w:r>
      <w:r w:rsidRPr="009C6495">
        <w:rPr>
          <w:rFonts w:ascii="Helvetica Neue" w:hAnsi="Helvetica Neue"/>
          <w:sz w:val="24"/>
          <w:szCs w:val="24"/>
          <w:lang w:val="en-US"/>
        </w:rPr>
        <w:t>and relevant experience for the assignment</w:t>
      </w:r>
      <w:r w:rsidR="00BC3C50" w:rsidRPr="009C6495">
        <w:rPr>
          <w:rFonts w:ascii="Helvetica Neue" w:hAnsi="Helvetica Neue"/>
          <w:sz w:val="24"/>
          <w:szCs w:val="24"/>
          <w:lang w:val="en-US"/>
        </w:rPr>
        <w:t xml:space="preserve">. </w:t>
      </w:r>
    </w:p>
    <w:p w14:paraId="6DD533D2" w14:textId="3B5A7E20" w:rsidR="00BC3C50" w:rsidRPr="009C6495" w:rsidRDefault="00BD18B8" w:rsidP="00BC3C50">
      <w:pPr>
        <w:spacing w:after="120" w:line="240" w:lineRule="auto"/>
        <w:jc w:val="both"/>
        <w:rPr>
          <w:rFonts w:ascii="Helvetica Neue" w:hAnsi="Helvetica Neue"/>
          <w:sz w:val="24"/>
          <w:szCs w:val="24"/>
          <w:lang w:val="en-US"/>
        </w:rPr>
      </w:pPr>
      <w:r w:rsidRPr="00BD18B8">
        <w:rPr>
          <w:rFonts w:ascii="Helvetica Neue" w:hAnsi="Helvetica Neue"/>
          <w:sz w:val="24"/>
          <w:szCs w:val="24"/>
          <w:lang w:val="en-US"/>
        </w:rPr>
        <w:t>The EOI must be submitted in French</w:t>
      </w:r>
      <w:r w:rsidR="00BC3C50" w:rsidRPr="009C6495">
        <w:rPr>
          <w:rFonts w:ascii="Helvetica Neue" w:hAnsi="Helvetica Neue"/>
          <w:sz w:val="24"/>
          <w:szCs w:val="24"/>
          <w:lang w:val="en-US"/>
        </w:rPr>
        <w:t>.</w:t>
      </w:r>
    </w:p>
    <w:p w14:paraId="2731FDFF" w14:textId="77777777" w:rsidR="00BC3C50" w:rsidRPr="009C6495" w:rsidRDefault="00BC3C50" w:rsidP="00BC3C50">
      <w:pPr>
        <w:spacing w:after="120" w:line="240" w:lineRule="auto"/>
        <w:jc w:val="both"/>
        <w:rPr>
          <w:rFonts w:ascii="Helvetica Neue" w:hAnsi="Helvetica Neue"/>
          <w:sz w:val="8"/>
          <w:szCs w:val="24"/>
          <w:lang w:val="en-US"/>
        </w:rPr>
      </w:pPr>
    </w:p>
    <w:p w14:paraId="43E9D91B" w14:textId="50EA8B12" w:rsidR="00BC3C50" w:rsidRPr="009C6495" w:rsidRDefault="00680C48" w:rsidP="009C6495">
      <w:pPr>
        <w:pStyle w:val="ListParagraph"/>
        <w:numPr>
          <w:ilvl w:val="0"/>
          <w:numId w:val="1"/>
        </w:numPr>
        <w:tabs>
          <w:tab w:val="left" w:pos="284"/>
        </w:tabs>
        <w:autoSpaceDE w:val="0"/>
        <w:autoSpaceDN w:val="0"/>
        <w:spacing w:after="120" w:line="240" w:lineRule="auto"/>
        <w:ind w:left="0" w:firstLine="0"/>
        <w:contextualSpacing/>
        <w:jc w:val="both"/>
        <w:rPr>
          <w:rFonts w:ascii="Helvetica Neue" w:hAnsi="Helvetica Neue"/>
          <w:sz w:val="24"/>
          <w:szCs w:val="24"/>
          <w:lang w:val="en-US"/>
        </w:rPr>
      </w:pPr>
      <w:r>
        <w:rPr>
          <w:rFonts w:ascii="Helvetica Neue" w:hAnsi="Helvetica Neue"/>
          <w:sz w:val="24"/>
          <w:szCs w:val="24"/>
          <w:lang w:val="en-US"/>
        </w:rPr>
        <w:t xml:space="preserve">Shortlisting will be based on the following </w:t>
      </w:r>
      <w:r w:rsidR="00BD18B8" w:rsidRPr="009C6495">
        <w:rPr>
          <w:rFonts w:ascii="Helvetica Neue" w:hAnsi="Helvetica Neue"/>
          <w:sz w:val="24"/>
          <w:szCs w:val="24"/>
          <w:lang w:val="en-US"/>
        </w:rPr>
        <w:t>criteria</w:t>
      </w:r>
      <w:r w:rsidR="00BC3C50" w:rsidRPr="009C6495">
        <w:rPr>
          <w:rFonts w:ascii="Helvetica Neue" w:hAnsi="Helvetica Neue"/>
          <w:sz w:val="24"/>
          <w:szCs w:val="24"/>
          <w:lang w:val="en-US"/>
        </w:rPr>
        <w:t>:</w:t>
      </w:r>
    </w:p>
    <w:p w14:paraId="7D3AC6DC" w14:textId="77777777" w:rsidR="00BC3C50" w:rsidRPr="009C6495" w:rsidRDefault="00BC3C50" w:rsidP="00BC3C50">
      <w:pPr>
        <w:pStyle w:val="ListParagraph"/>
        <w:tabs>
          <w:tab w:val="left" w:pos="284"/>
        </w:tabs>
        <w:autoSpaceDE w:val="0"/>
        <w:autoSpaceDN w:val="0"/>
        <w:spacing w:before="0" w:after="0"/>
        <w:ind w:left="0"/>
        <w:contextualSpacing/>
        <w:jc w:val="both"/>
        <w:rPr>
          <w:rFonts w:ascii="Helvetica Neue" w:hAnsi="Helvetica Neue"/>
          <w:sz w:val="8"/>
          <w:szCs w:val="24"/>
          <w:lang w:val="en-US"/>
        </w:rPr>
      </w:pPr>
    </w:p>
    <w:p w14:paraId="52EBCEE5" w14:textId="0C3C1EB2" w:rsidR="00BC3C50" w:rsidRPr="009C6495" w:rsidRDefault="00171B7C" w:rsidP="00BC3C50">
      <w:pPr>
        <w:tabs>
          <w:tab w:val="left" w:pos="495"/>
        </w:tabs>
        <w:spacing w:before="0" w:after="0"/>
        <w:contextualSpacing/>
        <w:jc w:val="both"/>
        <w:rPr>
          <w:rFonts w:ascii="Helvetica Neue" w:eastAsia="Times New Roman" w:hAnsi="Helvetica Neue"/>
          <w:sz w:val="26"/>
          <w:lang w:val="en-US" w:bidi="he-IL"/>
        </w:rPr>
      </w:pPr>
      <w:r>
        <w:rPr>
          <w:rFonts w:ascii="Helvetica Neue" w:eastAsia="Times New Roman" w:hAnsi="Helvetica Neue"/>
          <w:sz w:val="24"/>
          <w:lang w:val="en-US" w:bidi="he-IL"/>
        </w:rPr>
        <w:t xml:space="preserve">The </w:t>
      </w:r>
      <w:r w:rsidR="00BD18B8" w:rsidRPr="009C6495">
        <w:rPr>
          <w:rFonts w:ascii="Helvetica Neue" w:eastAsia="Times New Roman" w:hAnsi="Helvetica Neue"/>
          <w:sz w:val="24"/>
          <w:lang w:val="en-US" w:bidi="he-IL"/>
        </w:rPr>
        <w:t>consulting firms</w:t>
      </w:r>
      <w:r>
        <w:rPr>
          <w:rFonts w:ascii="Helvetica Neue" w:eastAsia="Times New Roman" w:hAnsi="Helvetica Neue"/>
          <w:sz w:val="24"/>
          <w:lang w:val="en-US" w:bidi="he-IL"/>
        </w:rPr>
        <w:t xml:space="preserve"> </w:t>
      </w:r>
      <w:r w:rsidR="00BD18B8" w:rsidRPr="009C6495">
        <w:rPr>
          <w:rFonts w:ascii="Helvetica Neue" w:eastAsia="Times New Roman" w:hAnsi="Helvetica Neue"/>
          <w:sz w:val="24"/>
          <w:lang w:val="en-US" w:bidi="he-IL"/>
        </w:rPr>
        <w:t xml:space="preserve">must (i) operate in the area of audit and cyber security, (ii) have carried out at least three (3) information systems audit and information systems security audit assignments in the last five (5) years, including at least one in a financial institution, with supporting evidence of services rendered; (iii) have at least </w:t>
      </w:r>
      <w:r w:rsidR="0050611C">
        <w:rPr>
          <w:rFonts w:ascii="Helvetica Neue" w:eastAsia="Times New Roman" w:hAnsi="Helvetica Neue"/>
          <w:sz w:val="24"/>
          <w:lang w:val="en-US" w:bidi="he-IL"/>
        </w:rPr>
        <w:t>ten</w:t>
      </w:r>
      <w:r w:rsidR="00BD18B8" w:rsidRPr="009C6495">
        <w:rPr>
          <w:rFonts w:ascii="Helvetica Neue" w:eastAsia="Times New Roman" w:hAnsi="Helvetica Neue"/>
          <w:sz w:val="24"/>
          <w:lang w:val="en-US" w:bidi="he-IL"/>
        </w:rPr>
        <w:t xml:space="preserve"> </w:t>
      </w:r>
      <w:r w:rsidR="00B00A71">
        <w:rPr>
          <w:rFonts w:ascii="Helvetica Neue" w:eastAsia="Times New Roman" w:hAnsi="Helvetica Neue"/>
          <w:sz w:val="24"/>
          <w:lang w:val="en-US" w:bidi="he-IL"/>
        </w:rPr>
        <w:t>years</w:t>
      </w:r>
      <w:r w:rsidR="00BD18B8" w:rsidRPr="009C6495">
        <w:rPr>
          <w:rFonts w:ascii="Helvetica Neue" w:eastAsia="Times New Roman" w:hAnsi="Helvetica Neue"/>
          <w:sz w:val="24"/>
          <w:lang w:val="en-US" w:bidi="he-IL"/>
        </w:rPr>
        <w:t xml:space="preserve"> experience in information systems audit and information systems security audit, with supporting evidence of services </w:t>
      </w:r>
      <w:r>
        <w:rPr>
          <w:rFonts w:ascii="Helvetica Neue" w:eastAsia="Times New Roman" w:hAnsi="Helvetica Neue"/>
          <w:sz w:val="24"/>
          <w:lang w:val="en-US" w:bidi="he-IL"/>
        </w:rPr>
        <w:t>provided</w:t>
      </w:r>
      <w:r w:rsidR="0050611C">
        <w:rPr>
          <w:rFonts w:ascii="Helvetica Neue" w:eastAsia="Times New Roman" w:hAnsi="Helvetica Neue"/>
          <w:sz w:val="24"/>
          <w:lang w:val="en-US" w:bidi="he-IL"/>
        </w:rPr>
        <w:t>.</w:t>
      </w:r>
    </w:p>
    <w:p w14:paraId="3B6D1377" w14:textId="77777777" w:rsidR="00BC3C50" w:rsidRPr="009C6495" w:rsidRDefault="00BC3C50" w:rsidP="00BC3C50">
      <w:pPr>
        <w:tabs>
          <w:tab w:val="left" w:pos="495"/>
        </w:tabs>
        <w:spacing w:before="0" w:after="0"/>
        <w:contextualSpacing/>
        <w:jc w:val="both"/>
        <w:rPr>
          <w:rFonts w:ascii="Helvetica Neue" w:eastAsia="Times New Roman" w:hAnsi="Helvetica Neue"/>
          <w:sz w:val="24"/>
          <w:lang w:val="en-US" w:bidi="he-IL"/>
        </w:rPr>
      </w:pPr>
    </w:p>
    <w:p w14:paraId="629081C3" w14:textId="1919D2C3" w:rsidR="00BC3C50" w:rsidRPr="009C6495" w:rsidRDefault="00171B7C" w:rsidP="009C6495">
      <w:pPr>
        <w:pStyle w:val="ListParagraph"/>
        <w:numPr>
          <w:ilvl w:val="0"/>
          <w:numId w:val="1"/>
        </w:numPr>
        <w:tabs>
          <w:tab w:val="left" w:pos="284"/>
        </w:tabs>
        <w:autoSpaceDE w:val="0"/>
        <w:autoSpaceDN w:val="0"/>
        <w:spacing w:after="120" w:line="240" w:lineRule="auto"/>
        <w:ind w:left="0" w:firstLine="0"/>
        <w:contextualSpacing/>
        <w:jc w:val="both"/>
        <w:rPr>
          <w:rFonts w:ascii="Helvetica Neue" w:hAnsi="Helvetica Neue"/>
          <w:sz w:val="24"/>
          <w:szCs w:val="24"/>
          <w:lang w:val="en-US"/>
        </w:rPr>
      </w:pPr>
      <w:r>
        <w:rPr>
          <w:rFonts w:ascii="Helvetica Neue" w:hAnsi="Helvetica Neue"/>
          <w:sz w:val="24"/>
          <w:szCs w:val="24"/>
          <w:lang w:val="en-US" w:eastAsia="fr-FR"/>
        </w:rPr>
        <w:t xml:space="preserve">Applicants are </w:t>
      </w:r>
      <w:r w:rsidR="00BD18B8" w:rsidRPr="009C6495">
        <w:rPr>
          <w:rFonts w:ascii="Helvetica Neue" w:hAnsi="Helvetica Neue"/>
          <w:sz w:val="24"/>
          <w:szCs w:val="24"/>
          <w:lang w:val="en-US"/>
        </w:rPr>
        <w:t>advised that the provisions of Section III, Paragraphs 3.14, 3.16</w:t>
      </w:r>
      <w:r w:rsidR="0050611C">
        <w:rPr>
          <w:rFonts w:ascii="Helvetica Neue" w:hAnsi="Helvetica Neue"/>
          <w:sz w:val="24"/>
          <w:szCs w:val="24"/>
          <w:lang w:val="en-US"/>
        </w:rPr>
        <w:t>,</w:t>
      </w:r>
      <w:r w:rsidR="00BD18B8" w:rsidRPr="009C6495">
        <w:rPr>
          <w:rFonts w:ascii="Helvetica Neue" w:hAnsi="Helvetica Neue"/>
          <w:sz w:val="24"/>
          <w:szCs w:val="24"/>
          <w:lang w:val="en-US"/>
        </w:rPr>
        <w:t xml:space="preserve"> and 3.17 of the World </w:t>
      </w:r>
      <w:r w:rsidR="0050611C">
        <w:rPr>
          <w:rFonts w:ascii="Helvetica Neue" w:hAnsi="Helvetica Neue"/>
          <w:sz w:val="24"/>
          <w:szCs w:val="24"/>
          <w:lang w:val="en-US"/>
        </w:rPr>
        <w:t>Bank’s</w:t>
      </w:r>
      <w:r w:rsidR="00BD18B8" w:rsidRPr="009C6495">
        <w:rPr>
          <w:rFonts w:ascii="Helvetica Neue" w:hAnsi="Helvetica Neue"/>
          <w:sz w:val="24"/>
          <w:szCs w:val="24"/>
          <w:lang w:val="en-US"/>
        </w:rPr>
        <w:t xml:space="preserve"> Procurement Rules for Investment Project Finance (IPF)</w:t>
      </w:r>
      <w:r w:rsidR="005C7C8F">
        <w:rPr>
          <w:rFonts w:ascii="Helvetica Neue" w:hAnsi="Helvetica Neue"/>
          <w:sz w:val="24"/>
          <w:szCs w:val="24"/>
          <w:lang w:val="en-US"/>
        </w:rPr>
        <w:t xml:space="preserve"> Borrowers,</w:t>
      </w:r>
      <w:r w:rsidR="00BD18B8" w:rsidRPr="009C6495">
        <w:rPr>
          <w:rFonts w:ascii="Helvetica Neue" w:hAnsi="Helvetica Neue"/>
          <w:sz w:val="24"/>
          <w:szCs w:val="24"/>
          <w:lang w:val="en-US"/>
        </w:rPr>
        <w:t xml:space="preserve"> of July 2016 revised in November 2017 (</w:t>
      </w:r>
      <w:r>
        <w:rPr>
          <w:rFonts w:ascii="Helvetica Neue" w:hAnsi="Helvetica Neue"/>
          <w:sz w:val="24"/>
          <w:szCs w:val="24"/>
          <w:lang w:val="en-US"/>
        </w:rPr>
        <w:t>“</w:t>
      </w:r>
      <w:r w:rsidR="00BD18B8" w:rsidRPr="009C6495">
        <w:rPr>
          <w:rFonts w:ascii="Helvetica Neue" w:hAnsi="Helvetica Neue"/>
          <w:sz w:val="24"/>
          <w:szCs w:val="24"/>
          <w:lang w:val="en-US"/>
        </w:rPr>
        <w:t>Procurement Rules</w:t>
      </w:r>
      <w:r>
        <w:rPr>
          <w:rFonts w:ascii="Helvetica Neue" w:hAnsi="Helvetica Neue"/>
          <w:sz w:val="24"/>
          <w:szCs w:val="24"/>
          <w:lang w:val="en-US"/>
        </w:rPr>
        <w:t>”</w:t>
      </w:r>
      <w:r w:rsidR="00BD18B8" w:rsidRPr="009C6495">
        <w:rPr>
          <w:rFonts w:ascii="Helvetica Neue" w:hAnsi="Helvetica Neue"/>
          <w:sz w:val="24"/>
          <w:szCs w:val="24"/>
          <w:lang w:val="en-US"/>
        </w:rPr>
        <w:t xml:space="preserve">), describing the World </w:t>
      </w:r>
      <w:r w:rsidR="0050611C">
        <w:rPr>
          <w:rFonts w:ascii="Helvetica Neue" w:hAnsi="Helvetica Neue"/>
          <w:sz w:val="24"/>
          <w:szCs w:val="24"/>
          <w:lang w:val="en-US"/>
        </w:rPr>
        <w:t>Bank’s</w:t>
      </w:r>
      <w:r w:rsidR="00BD18B8" w:rsidRPr="009C6495">
        <w:rPr>
          <w:rFonts w:ascii="Helvetica Neue" w:hAnsi="Helvetica Neue"/>
          <w:sz w:val="24"/>
          <w:szCs w:val="24"/>
          <w:lang w:val="en-US"/>
        </w:rPr>
        <w:t xml:space="preserve"> policies on conflict of interest, apply to this procurement</w:t>
      </w:r>
      <w:r w:rsidR="00BC3C50" w:rsidRPr="009C6495">
        <w:rPr>
          <w:rFonts w:ascii="Helvetica Neue" w:hAnsi="Helvetica Neue"/>
          <w:sz w:val="24"/>
          <w:szCs w:val="24"/>
          <w:lang w:val="en-US"/>
        </w:rPr>
        <w:t xml:space="preserve">. </w:t>
      </w:r>
    </w:p>
    <w:p w14:paraId="5CCF0542" w14:textId="195AB24A" w:rsidR="00BC3C50" w:rsidRPr="009C6495" w:rsidRDefault="00BD18B8" w:rsidP="00BC3C50">
      <w:pPr>
        <w:spacing w:after="120" w:line="240" w:lineRule="auto"/>
        <w:ind w:right="72"/>
        <w:jc w:val="both"/>
        <w:rPr>
          <w:rFonts w:ascii="Helvetica Neue" w:hAnsi="Helvetica Neue"/>
          <w:sz w:val="24"/>
          <w:szCs w:val="24"/>
          <w:lang w:val="en-US"/>
        </w:rPr>
      </w:pPr>
      <w:r>
        <w:rPr>
          <w:rFonts w:ascii="Helvetica Neue" w:hAnsi="Helvetica Neue"/>
          <w:sz w:val="24"/>
          <w:szCs w:val="24"/>
          <w:lang w:val="en-US"/>
        </w:rPr>
        <w:t xml:space="preserve">Selection </w:t>
      </w:r>
      <w:r w:rsidRPr="009C6495">
        <w:rPr>
          <w:rFonts w:ascii="Helvetica Neue" w:hAnsi="Helvetica Neue"/>
          <w:sz w:val="24"/>
          <w:szCs w:val="24"/>
          <w:lang w:val="en-US"/>
        </w:rPr>
        <w:t xml:space="preserve">will be based on the </w:t>
      </w:r>
      <w:r w:rsidR="0050611C">
        <w:rPr>
          <w:rFonts w:ascii="Helvetica Neue" w:hAnsi="Helvetica Neue"/>
          <w:sz w:val="24"/>
          <w:szCs w:val="24"/>
          <w:lang w:val="en-US"/>
        </w:rPr>
        <w:t>Consultant’s</w:t>
      </w:r>
      <w:r w:rsidRPr="009C6495">
        <w:rPr>
          <w:rFonts w:ascii="Helvetica Neue" w:hAnsi="Helvetica Neue"/>
          <w:sz w:val="24"/>
          <w:szCs w:val="24"/>
          <w:lang w:val="en-US"/>
        </w:rPr>
        <w:t xml:space="preserve"> Qualification (SQC) method described in the World </w:t>
      </w:r>
      <w:r w:rsidR="0050611C">
        <w:rPr>
          <w:rFonts w:ascii="Helvetica Neue" w:hAnsi="Helvetica Neue"/>
          <w:sz w:val="24"/>
          <w:szCs w:val="24"/>
          <w:lang w:val="en-US"/>
        </w:rPr>
        <w:t>Bank’s</w:t>
      </w:r>
      <w:r w:rsidRPr="009C6495">
        <w:rPr>
          <w:rFonts w:ascii="Helvetica Neue" w:hAnsi="Helvetica Neue"/>
          <w:sz w:val="24"/>
          <w:szCs w:val="24"/>
          <w:lang w:val="en-US"/>
        </w:rPr>
        <w:t xml:space="preserve"> Procurement Rules</w:t>
      </w:r>
      <w:r w:rsidR="00BC3C50" w:rsidRPr="009C6495">
        <w:rPr>
          <w:rFonts w:ascii="Helvetica Neue" w:hAnsi="Helvetica Neue"/>
          <w:sz w:val="24"/>
          <w:szCs w:val="24"/>
          <w:lang w:val="en-US"/>
        </w:rPr>
        <w:t>.</w:t>
      </w:r>
    </w:p>
    <w:p w14:paraId="0D0992A4" w14:textId="77777777" w:rsidR="00BC3C50" w:rsidRPr="009C6495" w:rsidRDefault="00BC3C50" w:rsidP="00BC3C50">
      <w:pPr>
        <w:pStyle w:val="ListParagraph"/>
        <w:tabs>
          <w:tab w:val="left" w:pos="284"/>
        </w:tabs>
        <w:autoSpaceDE w:val="0"/>
        <w:autoSpaceDN w:val="0"/>
        <w:spacing w:before="0" w:after="0" w:line="240" w:lineRule="auto"/>
        <w:ind w:left="0"/>
        <w:jc w:val="both"/>
        <w:rPr>
          <w:rFonts w:ascii="Helvetica Neue" w:hAnsi="Helvetica Neue"/>
          <w:color w:val="FF0000"/>
          <w:sz w:val="24"/>
          <w:szCs w:val="24"/>
          <w:lang w:val="en-US" w:eastAsia="fr-FR"/>
        </w:rPr>
      </w:pPr>
    </w:p>
    <w:p w14:paraId="434B5301" w14:textId="252FF8A9" w:rsidR="00BC3C50" w:rsidRPr="009C6495" w:rsidRDefault="00BD18B8" w:rsidP="009C6495">
      <w:pPr>
        <w:pStyle w:val="ListParagraph"/>
        <w:numPr>
          <w:ilvl w:val="0"/>
          <w:numId w:val="1"/>
        </w:numPr>
        <w:tabs>
          <w:tab w:val="left" w:pos="284"/>
        </w:tabs>
        <w:autoSpaceDE w:val="0"/>
        <w:autoSpaceDN w:val="0"/>
        <w:spacing w:after="120" w:line="240" w:lineRule="auto"/>
        <w:ind w:left="0" w:firstLine="0"/>
        <w:contextualSpacing/>
        <w:jc w:val="both"/>
        <w:rPr>
          <w:rFonts w:ascii="Helvetica Neue" w:hAnsi="Helvetica Neue"/>
          <w:sz w:val="24"/>
          <w:szCs w:val="24"/>
          <w:lang w:val="en-US" w:eastAsia="fr-FR"/>
        </w:rPr>
      </w:pPr>
      <w:r w:rsidRPr="009C6495">
        <w:rPr>
          <w:rFonts w:ascii="Helvetica Neue" w:hAnsi="Helvetica Neue"/>
          <w:sz w:val="24"/>
          <w:lang w:val="en-US" w:eastAsia="fr-FR"/>
        </w:rPr>
        <w:t>Interested</w:t>
      </w:r>
      <w:r w:rsidRPr="009C6495">
        <w:rPr>
          <w:rFonts w:ascii="Helvetica Neue" w:hAnsi="Helvetica Neue"/>
          <w:sz w:val="24"/>
          <w:szCs w:val="24"/>
          <w:lang w:val="en-US" w:eastAsia="fr-FR"/>
        </w:rPr>
        <w:t xml:space="preserve"> </w:t>
      </w:r>
      <w:r w:rsidR="005C7C8F">
        <w:rPr>
          <w:rFonts w:ascii="Helvetica Neue" w:hAnsi="Helvetica Neue"/>
          <w:sz w:val="24"/>
          <w:szCs w:val="24"/>
          <w:lang w:val="en-US" w:eastAsia="fr-FR"/>
        </w:rPr>
        <w:t>a</w:t>
      </w:r>
      <w:r w:rsidRPr="009C6495">
        <w:rPr>
          <w:rFonts w:ascii="Helvetica Neue" w:hAnsi="Helvetica Neue"/>
          <w:sz w:val="24"/>
          <w:szCs w:val="24"/>
          <w:lang w:val="en-US" w:eastAsia="fr-FR"/>
        </w:rPr>
        <w:t>pplicants may obtain further information from the address below and at the following times: Monday to Friday from 9:00 to 12:00 and from 15:00 to 17:00 (local time)</w:t>
      </w:r>
      <w:r w:rsidR="00BC3C50" w:rsidRPr="009C6495">
        <w:rPr>
          <w:rFonts w:ascii="Helvetica Neue" w:hAnsi="Helvetica Neue"/>
          <w:sz w:val="24"/>
          <w:szCs w:val="24"/>
          <w:lang w:val="en-US" w:eastAsia="fr-FR"/>
        </w:rPr>
        <w:t>.</w:t>
      </w:r>
    </w:p>
    <w:p w14:paraId="3BBC1465" w14:textId="77777777" w:rsidR="00BC3C50" w:rsidRPr="009C6495" w:rsidRDefault="00BC3C50" w:rsidP="00BC3C50">
      <w:pPr>
        <w:pStyle w:val="ListParagraph"/>
        <w:tabs>
          <w:tab w:val="left" w:pos="284"/>
        </w:tabs>
        <w:autoSpaceDE w:val="0"/>
        <w:autoSpaceDN w:val="0"/>
        <w:spacing w:after="120" w:line="240" w:lineRule="auto"/>
        <w:contextualSpacing/>
        <w:jc w:val="both"/>
        <w:rPr>
          <w:rFonts w:ascii="Helvetica Neue" w:hAnsi="Helvetica Neue"/>
          <w:sz w:val="24"/>
          <w:szCs w:val="24"/>
          <w:lang w:val="en-US" w:eastAsia="fr-FR"/>
        </w:rPr>
      </w:pPr>
    </w:p>
    <w:p w14:paraId="39674806" w14:textId="4A304B4D" w:rsidR="00BC3C50" w:rsidRPr="009C6495" w:rsidRDefault="00A35E86" w:rsidP="009C6495">
      <w:pPr>
        <w:pStyle w:val="ListParagraph"/>
        <w:numPr>
          <w:ilvl w:val="0"/>
          <w:numId w:val="1"/>
        </w:numPr>
        <w:tabs>
          <w:tab w:val="left" w:pos="284"/>
        </w:tabs>
        <w:autoSpaceDE w:val="0"/>
        <w:autoSpaceDN w:val="0"/>
        <w:spacing w:after="120" w:line="240" w:lineRule="auto"/>
        <w:ind w:left="0" w:firstLine="0"/>
        <w:contextualSpacing/>
        <w:jc w:val="both"/>
        <w:rPr>
          <w:rFonts w:ascii="Helvetica Neue" w:hAnsi="Helvetica Neue" w:cs="Arial"/>
          <w:sz w:val="24"/>
          <w:lang w:val="en-US"/>
        </w:rPr>
      </w:pPr>
      <w:r w:rsidRPr="009C6495">
        <w:rPr>
          <w:rFonts w:ascii="Helvetica Neue" w:hAnsi="Helvetica Neue"/>
          <w:sz w:val="24"/>
          <w:lang w:val="en-US" w:eastAsia="fr-FR"/>
        </w:rPr>
        <w:t xml:space="preserve">Expressions of </w:t>
      </w:r>
      <w:r w:rsidR="005C7C8F">
        <w:rPr>
          <w:rFonts w:ascii="Helvetica Neue" w:hAnsi="Helvetica Neue"/>
          <w:sz w:val="24"/>
          <w:lang w:val="en-US" w:eastAsia="fr-FR"/>
        </w:rPr>
        <w:t>I</w:t>
      </w:r>
      <w:r w:rsidRPr="009C6495">
        <w:rPr>
          <w:rFonts w:ascii="Helvetica Neue" w:hAnsi="Helvetica Neue"/>
          <w:sz w:val="24"/>
          <w:lang w:val="en-US" w:eastAsia="fr-FR"/>
        </w:rPr>
        <w:t xml:space="preserve">nterest, written in French, and bearing the </w:t>
      </w:r>
      <w:r w:rsidR="005C7C8F">
        <w:rPr>
          <w:rFonts w:ascii="Helvetica Neue" w:hAnsi="Helvetica Neue"/>
          <w:sz w:val="24"/>
          <w:lang w:val="en-US" w:eastAsia="fr-FR"/>
        </w:rPr>
        <w:t>caption</w:t>
      </w:r>
      <w:r w:rsidRPr="009C6495">
        <w:rPr>
          <w:rFonts w:ascii="Helvetica Neue" w:hAnsi="Helvetica Neue"/>
          <w:sz w:val="24"/>
          <w:lang w:val="en-US" w:eastAsia="fr-FR"/>
        </w:rPr>
        <w:t xml:space="preserve"> </w:t>
      </w:r>
      <w:r w:rsidRPr="009C6495">
        <w:rPr>
          <w:rFonts w:ascii="Helvetica Neue" w:hAnsi="Helvetica Neue"/>
          <w:b/>
          <w:sz w:val="24"/>
          <w:lang w:val="en-US" w:eastAsia="fr-FR"/>
        </w:rPr>
        <w:t>"Manifestation d'intérêt pour la sélection d'une firme pour l'audit du système d'information de la CRRH-UEMOA</w:t>
      </w:r>
      <w:r w:rsidR="005C7C8F" w:rsidRPr="009C6495">
        <w:rPr>
          <w:rFonts w:ascii="Helvetica Neue" w:hAnsi="Helvetica Neue"/>
          <w:b/>
          <w:sz w:val="24"/>
          <w:lang w:val="en-US" w:eastAsia="fr-FR"/>
        </w:rPr>
        <w:t>” must</w:t>
      </w:r>
      <w:r w:rsidRPr="009C6495">
        <w:rPr>
          <w:rFonts w:ascii="Helvetica Neue" w:hAnsi="Helvetica Neue"/>
          <w:sz w:val="24"/>
          <w:lang w:val="en-US" w:eastAsia="fr-FR"/>
        </w:rPr>
        <w:t xml:space="preserve"> be </w:t>
      </w:r>
      <w:r w:rsidR="00C96B6E">
        <w:rPr>
          <w:rFonts w:ascii="Helvetica Neue" w:hAnsi="Helvetica Neue"/>
          <w:sz w:val="24"/>
          <w:lang w:val="en-US" w:eastAsia="fr-FR"/>
        </w:rPr>
        <w:t xml:space="preserve">submitted </w:t>
      </w:r>
      <w:r w:rsidRPr="009C6495">
        <w:rPr>
          <w:rFonts w:ascii="Helvetica Neue" w:hAnsi="Helvetica Neue"/>
          <w:sz w:val="24"/>
          <w:lang w:val="en-US" w:eastAsia="fr-FR"/>
        </w:rPr>
        <w:t xml:space="preserve">in a sealed envelope or sent by email, </w:t>
      </w:r>
      <w:r w:rsidR="00C96B6E">
        <w:rPr>
          <w:rFonts w:ascii="Helvetica Neue" w:hAnsi="Helvetica Neue"/>
          <w:sz w:val="24"/>
          <w:lang w:val="en-US" w:eastAsia="fr-FR"/>
        </w:rPr>
        <w:t xml:space="preserve">latest by </w:t>
      </w:r>
      <w:r w:rsidR="00C96B6E" w:rsidRPr="005C7C8F">
        <w:rPr>
          <w:rFonts w:ascii="Helvetica Neue" w:hAnsi="Helvetica Neue"/>
          <w:b/>
          <w:bCs/>
          <w:sz w:val="24"/>
          <w:u w:val="single"/>
          <w:lang w:val="en-US" w:eastAsia="fr-FR"/>
        </w:rPr>
        <w:t xml:space="preserve">10:00 GMT on </w:t>
      </w:r>
      <w:r w:rsidRPr="009C6495">
        <w:rPr>
          <w:rFonts w:ascii="Helvetica Neue" w:hAnsi="Helvetica Neue"/>
          <w:b/>
          <w:sz w:val="24"/>
          <w:u w:val="single"/>
          <w:lang w:val="en-US" w:eastAsia="fr-FR"/>
        </w:rPr>
        <w:t>05/09/2023</w:t>
      </w:r>
      <w:r w:rsidRPr="009C6495">
        <w:rPr>
          <w:rFonts w:ascii="Helvetica Neue" w:hAnsi="Helvetica Neue"/>
          <w:sz w:val="24"/>
          <w:lang w:val="en-US" w:eastAsia="fr-FR"/>
        </w:rPr>
        <w:t xml:space="preserve"> to the following address</w:t>
      </w:r>
      <w:r w:rsidR="00BC3C50" w:rsidRPr="009C6495">
        <w:rPr>
          <w:rFonts w:ascii="Helvetica Neue" w:eastAsia="Times New Roman" w:hAnsi="Helvetica Neue"/>
          <w:sz w:val="24"/>
          <w:lang w:val="en-US" w:eastAsia="fr-FR"/>
        </w:rPr>
        <w:t>:</w:t>
      </w:r>
    </w:p>
    <w:p w14:paraId="4A42E625" w14:textId="77777777" w:rsidR="00BC3C50" w:rsidRPr="009C6495" w:rsidRDefault="00BC3C50" w:rsidP="00BC3C50">
      <w:pPr>
        <w:spacing w:before="0" w:after="0" w:line="240" w:lineRule="auto"/>
        <w:contextualSpacing/>
        <w:jc w:val="both"/>
        <w:rPr>
          <w:rFonts w:ascii="Helvetica Neue" w:eastAsia="Times New Roman" w:hAnsi="Helvetica Neue"/>
          <w:b/>
          <w:sz w:val="24"/>
          <w:szCs w:val="24"/>
          <w:lang w:val="en-US" w:eastAsia="fr-FR"/>
        </w:rPr>
      </w:pPr>
    </w:p>
    <w:p w14:paraId="0383FCBA" w14:textId="77777777" w:rsidR="00BC3C50" w:rsidRPr="002C19E3" w:rsidRDefault="00BC3C50" w:rsidP="00BC3C50">
      <w:pPr>
        <w:keepNext/>
        <w:tabs>
          <w:tab w:val="left" w:pos="720"/>
          <w:tab w:val="left" w:pos="1440"/>
          <w:tab w:val="right" w:leader="dot" w:pos="8640"/>
        </w:tabs>
        <w:spacing w:before="0"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CAISSE REGIONALE DE REFINANCECEMENT HYPOTHECAIRE DE L’UEMOA (CRRH-UEMOA)</w:t>
      </w:r>
    </w:p>
    <w:p w14:paraId="79831288" w14:textId="77777777" w:rsidR="00BC3C50" w:rsidRPr="002C19E3" w:rsidRDefault="00BC3C50" w:rsidP="00BC3C50">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68 Avenue de la Libération, Immeuble BOAD, BP 1172 Lomé (TOGO)</w:t>
      </w:r>
    </w:p>
    <w:p w14:paraId="346AD6A1" w14:textId="47767AF4" w:rsidR="00BC3C50" w:rsidRPr="0050611C" w:rsidRDefault="00BC3C50" w:rsidP="00BC3C50">
      <w:pPr>
        <w:spacing w:after="0" w:line="240" w:lineRule="auto"/>
        <w:ind w:left="142"/>
        <w:jc w:val="center"/>
        <w:rPr>
          <w:rFonts w:ascii="Helvetica Neue" w:hAnsi="Helvetica Neue" w:cs="Calibri"/>
          <w:b/>
          <w:bCs/>
          <w:lang w:val="en-US" w:eastAsia="fr-FR"/>
        </w:rPr>
      </w:pPr>
      <w:r w:rsidRPr="0050611C">
        <w:rPr>
          <w:rFonts w:ascii="Helvetica Neue" w:hAnsi="Helvetica Neue" w:cs="Calibri"/>
          <w:b/>
          <w:bCs/>
          <w:lang w:val="en-US" w:eastAsia="fr-FR"/>
        </w:rPr>
        <w:t>T</w:t>
      </w:r>
      <w:r w:rsidR="00A35E86" w:rsidRPr="0050611C">
        <w:rPr>
          <w:rFonts w:ascii="Helvetica Neue" w:hAnsi="Helvetica Neue" w:cs="Calibri"/>
          <w:b/>
          <w:bCs/>
          <w:lang w:val="en-US" w:eastAsia="fr-FR"/>
        </w:rPr>
        <w:t>e</w:t>
      </w:r>
      <w:r w:rsidRPr="0050611C">
        <w:rPr>
          <w:rFonts w:ascii="Helvetica Neue" w:hAnsi="Helvetica Neue" w:cs="Calibri"/>
          <w:b/>
          <w:bCs/>
          <w:lang w:val="en-US" w:eastAsia="fr-FR"/>
        </w:rPr>
        <w:t>l</w:t>
      </w:r>
      <w:r w:rsidR="00A35E86" w:rsidRPr="0050611C">
        <w:rPr>
          <w:rFonts w:ascii="Helvetica Neue" w:hAnsi="Helvetica Neue" w:cs="Calibri"/>
          <w:b/>
          <w:bCs/>
          <w:lang w:val="en-US" w:eastAsia="fr-FR"/>
        </w:rPr>
        <w:t>e</w:t>
      </w:r>
      <w:r w:rsidRPr="0050611C">
        <w:rPr>
          <w:rFonts w:ascii="Helvetica Neue" w:hAnsi="Helvetica Neue" w:cs="Calibri"/>
          <w:b/>
          <w:bCs/>
          <w:lang w:val="en-US" w:eastAsia="fr-FR"/>
        </w:rPr>
        <w:t>phone: (00</w:t>
      </w:r>
      <w:r w:rsidRPr="0050611C">
        <w:rPr>
          <w:rFonts w:cs="Calibri"/>
          <w:b/>
          <w:bCs/>
          <w:lang w:val="en-US" w:eastAsia="fr-FR"/>
        </w:rPr>
        <w:t> </w:t>
      </w:r>
      <w:r w:rsidRPr="0050611C">
        <w:rPr>
          <w:rFonts w:ascii="Helvetica Neue" w:hAnsi="Helvetica Neue" w:cs="Calibri"/>
          <w:b/>
          <w:bCs/>
          <w:lang w:val="en-US" w:eastAsia="fr-FR"/>
        </w:rPr>
        <w:t>228) 22 23 27 22</w:t>
      </w:r>
    </w:p>
    <w:p w14:paraId="01B8B5A2" w14:textId="7BF38E2F" w:rsidR="00BC3C50" w:rsidRPr="0050611C" w:rsidRDefault="00BC3C50" w:rsidP="00BC3C50">
      <w:pPr>
        <w:tabs>
          <w:tab w:val="left" w:pos="142"/>
        </w:tabs>
        <w:spacing w:after="120" w:line="240" w:lineRule="auto"/>
        <w:jc w:val="center"/>
        <w:rPr>
          <w:rFonts w:ascii="Helvetica Neue" w:hAnsi="Helvetica Neue"/>
          <w:lang w:val="en-US"/>
        </w:rPr>
      </w:pPr>
      <w:r w:rsidRPr="0050611C">
        <w:rPr>
          <w:rFonts w:ascii="Helvetica Neue" w:hAnsi="Helvetica Neue" w:cs="Calibri"/>
          <w:bCs/>
          <w:lang w:val="en-US"/>
        </w:rPr>
        <w:t xml:space="preserve">Email: </w:t>
      </w:r>
      <w:hyperlink r:id="rId8" w:history="1">
        <w:r w:rsidRPr="0050611C">
          <w:rPr>
            <w:rStyle w:val="Hyperlink"/>
            <w:rFonts w:ascii="Helvetica Neue" w:hAnsi="Helvetica Neue" w:cs="Segoe UI"/>
            <w:b/>
            <w:bCs/>
            <w:color w:val="0070C0"/>
            <w:shd w:val="clear" w:color="auto" w:fill="FFFFFF"/>
            <w:lang w:val="en-US"/>
          </w:rPr>
          <w:t>consultant-it@CRRHUEMOA.ORG</w:t>
        </w:r>
      </w:hyperlink>
    </w:p>
    <w:p w14:paraId="261CC4D8" w14:textId="77777777" w:rsidR="00BC3C50" w:rsidRPr="0050611C" w:rsidRDefault="00BC3C50" w:rsidP="00BC3C50">
      <w:pPr>
        <w:spacing w:after="0" w:line="240" w:lineRule="auto"/>
        <w:rPr>
          <w:rFonts w:ascii="Helvetica Neue" w:hAnsi="Helvetica Neue" w:cs="Calibri"/>
          <w:b/>
          <w:color w:val="FF0000"/>
          <w:sz w:val="24"/>
          <w:szCs w:val="24"/>
          <w:lang w:val="en-US"/>
        </w:rPr>
      </w:pPr>
    </w:p>
    <w:p w14:paraId="38B866C4" w14:textId="77777777" w:rsidR="00BC3C50" w:rsidRPr="0050611C" w:rsidRDefault="00BC3C50" w:rsidP="00BC3C50">
      <w:pPr>
        <w:spacing w:after="0" w:line="240" w:lineRule="auto"/>
        <w:rPr>
          <w:rFonts w:ascii="Helvetica Neue" w:hAnsi="Helvetica Neue" w:cs="Calibri"/>
          <w:b/>
          <w:color w:val="FF0000"/>
          <w:sz w:val="24"/>
          <w:szCs w:val="24"/>
          <w:lang w:val="en-US"/>
        </w:rPr>
      </w:pPr>
    </w:p>
    <w:p w14:paraId="154B44F2" w14:textId="5531E190" w:rsidR="00BC3C50" w:rsidRPr="0050611C" w:rsidRDefault="00BC3C50" w:rsidP="00BC3C50">
      <w:pPr>
        <w:spacing w:after="120" w:line="240" w:lineRule="auto"/>
        <w:jc w:val="center"/>
        <w:rPr>
          <w:rFonts w:ascii="Helvetica Neue" w:hAnsi="Helvetica Neue"/>
          <w:sz w:val="24"/>
          <w:szCs w:val="24"/>
          <w:lang w:val="en-US"/>
        </w:rPr>
      </w:pPr>
      <w:r w:rsidRPr="0050611C">
        <w:rPr>
          <w:rFonts w:ascii="Helvetica Neue" w:hAnsi="Helvetica Neue"/>
          <w:sz w:val="24"/>
          <w:szCs w:val="24"/>
          <w:lang w:val="en-US"/>
        </w:rPr>
        <w:t>Lom</w:t>
      </w:r>
      <w:r w:rsidR="00A35E86" w:rsidRPr="0050611C">
        <w:rPr>
          <w:rFonts w:ascii="Helvetica Neue" w:hAnsi="Helvetica Neue"/>
          <w:sz w:val="24"/>
          <w:szCs w:val="24"/>
          <w:lang w:val="en-US"/>
        </w:rPr>
        <w:t>e</w:t>
      </w:r>
      <w:r w:rsidRPr="0050611C">
        <w:rPr>
          <w:rFonts w:ascii="Helvetica Neue" w:hAnsi="Helvetica Neue"/>
          <w:sz w:val="24"/>
          <w:szCs w:val="24"/>
          <w:lang w:val="en-US"/>
        </w:rPr>
        <w:t xml:space="preserve">, </w:t>
      </w:r>
      <w:r w:rsidR="00E019B4" w:rsidRPr="0050611C">
        <w:rPr>
          <w:rFonts w:ascii="Helvetica Neue" w:hAnsi="Helvetica Neue"/>
          <w:sz w:val="24"/>
          <w:szCs w:val="24"/>
          <w:lang w:val="en-US"/>
        </w:rPr>
        <w:t>23</w:t>
      </w:r>
      <w:r w:rsidRPr="0050611C">
        <w:rPr>
          <w:rFonts w:ascii="Helvetica Neue" w:hAnsi="Helvetica Neue"/>
          <w:sz w:val="24"/>
          <w:szCs w:val="24"/>
          <w:lang w:val="en-US"/>
        </w:rPr>
        <w:t>/08/2023</w:t>
      </w:r>
    </w:p>
    <w:p w14:paraId="03A0C64B" w14:textId="77777777" w:rsidR="00BC3C50" w:rsidRPr="0050611C" w:rsidRDefault="00BC3C50" w:rsidP="00BC3C50">
      <w:pPr>
        <w:spacing w:after="120" w:line="240" w:lineRule="auto"/>
        <w:ind w:left="3969" w:firstLine="3"/>
        <w:jc w:val="both"/>
        <w:rPr>
          <w:rFonts w:ascii="Helvetica Neue" w:hAnsi="Helvetica Neue"/>
          <w:sz w:val="24"/>
          <w:szCs w:val="24"/>
          <w:lang w:val="en-US"/>
        </w:rPr>
      </w:pPr>
    </w:p>
    <w:p w14:paraId="49E3DE92" w14:textId="77777777" w:rsidR="00BC3C50" w:rsidRPr="0050611C" w:rsidRDefault="00BC3C50" w:rsidP="00BC3C50">
      <w:pPr>
        <w:spacing w:after="120" w:line="240" w:lineRule="auto"/>
        <w:ind w:left="3969" w:firstLine="3"/>
        <w:jc w:val="both"/>
        <w:rPr>
          <w:rFonts w:ascii="Helvetica Neue" w:hAnsi="Helvetica Neue"/>
          <w:sz w:val="24"/>
          <w:szCs w:val="24"/>
          <w:lang w:val="en-US"/>
        </w:rPr>
      </w:pPr>
    </w:p>
    <w:p w14:paraId="01A72D5A" w14:textId="6448A128" w:rsidR="00BC3C50" w:rsidRPr="0050611C" w:rsidRDefault="00BC3C50" w:rsidP="005C7C8F">
      <w:pPr>
        <w:keepNext/>
        <w:tabs>
          <w:tab w:val="left" w:pos="720"/>
          <w:tab w:val="left" w:pos="1440"/>
          <w:tab w:val="right" w:leader="dot" w:pos="8640"/>
        </w:tabs>
        <w:spacing w:after="60"/>
        <w:jc w:val="center"/>
        <w:rPr>
          <w:rFonts w:ascii="Helvetica Neue" w:hAnsi="Helvetica Neue"/>
          <w:b/>
          <w:sz w:val="24"/>
          <w:szCs w:val="24"/>
          <w:u w:val="single"/>
          <w:lang w:val="en-US"/>
        </w:rPr>
      </w:pPr>
      <w:r w:rsidRPr="0050611C">
        <w:rPr>
          <w:rFonts w:ascii="Helvetica Neue" w:hAnsi="Helvetica Neue"/>
          <w:b/>
          <w:sz w:val="24"/>
          <w:szCs w:val="24"/>
          <w:u w:val="single"/>
          <w:lang w:val="en-US"/>
        </w:rPr>
        <w:t>Yedau OGOUNDELE</w:t>
      </w:r>
    </w:p>
    <w:p w14:paraId="05837CD0" w14:textId="2D4FAA65" w:rsidR="00BC3C50" w:rsidRPr="00EC3174" w:rsidRDefault="00A35E86" w:rsidP="005C7C8F">
      <w:pPr>
        <w:keepNext/>
        <w:tabs>
          <w:tab w:val="left" w:pos="720"/>
          <w:tab w:val="left" w:pos="1440"/>
          <w:tab w:val="right" w:leader="dot" w:pos="8640"/>
        </w:tabs>
        <w:spacing w:after="60"/>
        <w:jc w:val="center"/>
        <w:rPr>
          <w:rFonts w:ascii="Helvetica Neue" w:hAnsi="Helvetica Neue" w:cs="Calibri"/>
          <w:b/>
          <w:sz w:val="24"/>
          <w:szCs w:val="24"/>
          <w:lang w:val="en-US"/>
        </w:rPr>
      </w:pPr>
      <w:r w:rsidRPr="00EC3174">
        <w:rPr>
          <w:rFonts w:ascii="Helvetica Neue" w:hAnsi="Helvetica Neue"/>
          <w:b/>
          <w:sz w:val="24"/>
          <w:szCs w:val="24"/>
          <w:lang w:val="en-US"/>
        </w:rPr>
        <w:t>Managing Director</w:t>
      </w:r>
    </w:p>
    <w:p w14:paraId="2057E400" w14:textId="77777777" w:rsidR="00BC3C50" w:rsidRPr="00EC3174" w:rsidRDefault="00BC3C50" w:rsidP="00BC3C50">
      <w:pPr>
        <w:keepNext/>
        <w:spacing w:after="60"/>
        <w:ind w:left="-284" w:right="-142"/>
        <w:jc w:val="center"/>
        <w:rPr>
          <w:rFonts w:ascii="Helvetica Neue" w:hAnsi="Helvetica Neue" w:cs="Calibri"/>
          <w:b/>
          <w:color w:val="FF0000"/>
          <w:szCs w:val="24"/>
          <w:lang w:val="en-US"/>
        </w:rPr>
      </w:pPr>
    </w:p>
    <w:p w14:paraId="66D287F5" w14:textId="77777777" w:rsidR="00BC3C50" w:rsidRPr="00EC3174" w:rsidRDefault="00BC3C50" w:rsidP="00BC3C50">
      <w:pPr>
        <w:spacing w:after="0" w:line="240" w:lineRule="auto"/>
        <w:ind w:left="426"/>
        <w:jc w:val="both"/>
        <w:rPr>
          <w:rFonts w:ascii="Helvetica Neue" w:hAnsi="Helvetica Neue"/>
          <w:color w:val="FF0000"/>
          <w:sz w:val="24"/>
          <w:szCs w:val="24"/>
          <w:lang w:val="en-US" w:eastAsia="fr-FR"/>
        </w:rPr>
      </w:pPr>
    </w:p>
    <w:p w14:paraId="35B6A626" w14:textId="77777777" w:rsidR="00BC3C50" w:rsidRPr="00EC3174" w:rsidRDefault="00BC3C50" w:rsidP="00BC3C50">
      <w:pPr>
        <w:spacing w:after="0" w:line="240" w:lineRule="auto"/>
        <w:jc w:val="both"/>
        <w:rPr>
          <w:rFonts w:ascii="Helvetica Neue" w:hAnsi="Helvetica Neue"/>
          <w:u w:val="single"/>
          <w:lang w:val="en-US"/>
        </w:rPr>
      </w:pPr>
    </w:p>
    <w:p w14:paraId="3B10BD65" w14:textId="77777777" w:rsidR="009D0C5B" w:rsidRPr="00EC3174" w:rsidRDefault="009D0C5B">
      <w:pPr>
        <w:rPr>
          <w:lang w:val="en-US"/>
        </w:rPr>
      </w:pPr>
    </w:p>
    <w:sectPr w:rsidR="009D0C5B" w:rsidRPr="00EC3174" w:rsidSect="009F6632">
      <w:headerReference w:type="default" r:id="rId9"/>
      <w:headerReference w:type="first" r:id="rId10"/>
      <w:pgSz w:w="11906" w:h="16838"/>
      <w:pgMar w:top="1135" w:right="991" w:bottom="993"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9EFEC" w14:textId="77777777" w:rsidR="00CD5BB4" w:rsidRDefault="00CD5BB4">
      <w:pPr>
        <w:spacing w:before="0" w:after="0" w:line="240" w:lineRule="auto"/>
      </w:pPr>
      <w:r>
        <w:separator/>
      </w:r>
    </w:p>
  </w:endnote>
  <w:endnote w:type="continuationSeparator" w:id="0">
    <w:p w14:paraId="05CC5BFC" w14:textId="77777777" w:rsidR="00CD5BB4" w:rsidRDefault="00CD5B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00000001"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C0C22" w14:textId="77777777" w:rsidR="00CD5BB4" w:rsidRDefault="00CD5BB4">
      <w:pPr>
        <w:spacing w:before="0" w:after="0" w:line="240" w:lineRule="auto"/>
      </w:pPr>
      <w:r>
        <w:separator/>
      </w:r>
    </w:p>
  </w:footnote>
  <w:footnote w:type="continuationSeparator" w:id="0">
    <w:p w14:paraId="6220A906" w14:textId="77777777" w:rsidR="00CD5BB4" w:rsidRDefault="00CD5B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FD3C" w14:textId="77777777" w:rsidR="00022EF7" w:rsidRDefault="00CD5BB4" w:rsidP="002C19E3">
    <w:pPr>
      <w:pStyle w:val="Header"/>
      <w:spacing w:before="0" w:after="0" w:line="240" w:lineRule="auto"/>
      <w:jc w:val="right"/>
    </w:pPr>
  </w:p>
  <w:p w14:paraId="2C70E0EE" w14:textId="77777777" w:rsidR="008F01EE" w:rsidRDefault="00BC3C50" w:rsidP="002C19E3">
    <w:pPr>
      <w:pStyle w:val="Header"/>
      <w:spacing w:before="0" w:after="0" w:line="240" w:lineRule="auto"/>
      <w:jc w:val="right"/>
    </w:pPr>
    <w:r>
      <w:fldChar w:fldCharType="begin"/>
    </w:r>
    <w:r>
      <w:instrText>PAGE   \* MERGEFORMAT</w:instrText>
    </w:r>
    <w:r>
      <w:fldChar w:fldCharType="separate"/>
    </w:r>
    <w:r w:rsidR="009C6495">
      <w:rPr>
        <w:noProof/>
      </w:rPr>
      <w:t>3</w:t>
    </w:r>
    <w:r>
      <w:fldChar w:fldCharType="end"/>
    </w:r>
  </w:p>
  <w:p w14:paraId="0171E727" w14:textId="77777777" w:rsidR="00685239" w:rsidRDefault="00CD5BB4" w:rsidP="002C19E3">
    <w:pPr>
      <w:pStyle w:val="Header"/>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45E2D" w14:textId="77777777" w:rsidR="00D608C8" w:rsidRDefault="00BC3C50" w:rsidP="00370BA5">
    <w:pPr>
      <w:pStyle w:val="Header"/>
      <w:ind w:left="709" w:hanging="142"/>
    </w:pPr>
    <w:r w:rsidRPr="00CF4312">
      <w:rPr>
        <w:noProof/>
        <w:lang w:eastAsia="fr-FR"/>
      </w:rPr>
      <w:drawing>
        <wp:inline distT="0" distB="0" distL="0" distR="0" wp14:anchorId="36CD802E" wp14:editId="04BB35A3">
          <wp:extent cx="5756910" cy="113728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137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0B30"/>
    <w:multiLevelType w:val="hybridMultilevel"/>
    <w:tmpl w:val="D9AADE9C"/>
    <w:lvl w:ilvl="0" w:tplc="FFFFFFFF">
      <w:start w:val="1"/>
      <w:numFmt w:val="bullet"/>
      <w:lvlText w:val=""/>
      <w:lvlJc w:val="left"/>
      <w:pPr>
        <w:tabs>
          <w:tab w:val="num" w:pos="900"/>
        </w:tabs>
        <w:ind w:left="900" w:hanging="360"/>
      </w:pPr>
      <w:rPr>
        <w:rFonts w:ascii="Symbol" w:hAnsi="Symbol" w:hint="default"/>
      </w:rPr>
    </w:lvl>
    <w:lvl w:ilvl="1" w:tplc="040C0003">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Arial Unicode MS"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Arial Unicode MS"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F8F1804"/>
    <w:multiLevelType w:val="hybridMultilevel"/>
    <w:tmpl w:val="E44A6A9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25727D"/>
    <w:multiLevelType w:val="hybridMultilevel"/>
    <w:tmpl w:val="1B141968"/>
    <w:lvl w:ilvl="0" w:tplc="EA2A0D58">
      <w:start w:val="1"/>
      <w:numFmt w:val="decimal"/>
      <w:lvlText w:val="%1."/>
      <w:lvlJc w:val="left"/>
      <w:pPr>
        <w:ind w:left="502" w:hanging="360"/>
      </w:pPr>
      <w:rPr>
        <w:rFonts w:cs="Times New Roman"/>
        <w:b w:val="0"/>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6DD553EB"/>
    <w:multiLevelType w:val="hybridMultilevel"/>
    <w:tmpl w:val="10841188"/>
    <w:lvl w:ilvl="0" w:tplc="C0D42DB6">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50"/>
    <w:rsid w:val="00081A0F"/>
    <w:rsid w:val="000E5EE8"/>
    <w:rsid w:val="001250C8"/>
    <w:rsid w:val="00165643"/>
    <w:rsid w:val="00171B7C"/>
    <w:rsid w:val="00177DBE"/>
    <w:rsid w:val="001A3113"/>
    <w:rsid w:val="002828C5"/>
    <w:rsid w:val="0029507C"/>
    <w:rsid w:val="002C2421"/>
    <w:rsid w:val="002F2771"/>
    <w:rsid w:val="00325BE5"/>
    <w:rsid w:val="003F1A4A"/>
    <w:rsid w:val="0045463D"/>
    <w:rsid w:val="00473A63"/>
    <w:rsid w:val="004D6285"/>
    <w:rsid w:val="004F23AD"/>
    <w:rsid w:val="0050611C"/>
    <w:rsid w:val="00553E13"/>
    <w:rsid w:val="00573C21"/>
    <w:rsid w:val="005C7C8F"/>
    <w:rsid w:val="006704CE"/>
    <w:rsid w:val="00680C48"/>
    <w:rsid w:val="006E126F"/>
    <w:rsid w:val="00773B9F"/>
    <w:rsid w:val="008744E0"/>
    <w:rsid w:val="00910AAE"/>
    <w:rsid w:val="00995B08"/>
    <w:rsid w:val="009C6495"/>
    <w:rsid w:val="009D0C5B"/>
    <w:rsid w:val="009D3D9B"/>
    <w:rsid w:val="00A35E86"/>
    <w:rsid w:val="00A862BF"/>
    <w:rsid w:val="00B00A71"/>
    <w:rsid w:val="00B31B42"/>
    <w:rsid w:val="00B51315"/>
    <w:rsid w:val="00BA0D7D"/>
    <w:rsid w:val="00BC3C50"/>
    <w:rsid w:val="00BD18B8"/>
    <w:rsid w:val="00C216DA"/>
    <w:rsid w:val="00C96B6E"/>
    <w:rsid w:val="00CD5BB4"/>
    <w:rsid w:val="00D13522"/>
    <w:rsid w:val="00DD08F1"/>
    <w:rsid w:val="00DE4FD8"/>
    <w:rsid w:val="00E019B4"/>
    <w:rsid w:val="00E35F92"/>
    <w:rsid w:val="00EC3174"/>
    <w:rsid w:val="00ED3F1F"/>
    <w:rsid w:val="00F37860"/>
    <w:rsid w:val="00F43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8C36"/>
  <w15:docId w15:val="{1E14967B-DBAE-4F7C-A8DC-AD352F0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50"/>
    <w:pPr>
      <w:spacing w:before="120"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C50"/>
    <w:pPr>
      <w:tabs>
        <w:tab w:val="center" w:pos="4536"/>
        <w:tab w:val="right" w:pos="9072"/>
      </w:tabs>
    </w:pPr>
  </w:style>
  <w:style w:type="character" w:customStyle="1" w:styleId="HeaderChar">
    <w:name w:val="Header Char"/>
    <w:basedOn w:val="DefaultParagraphFont"/>
    <w:link w:val="Header"/>
    <w:uiPriority w:val="99"/>
    <w:rsid w:val="00BC3C50"/>
    <w:rPr>
      <w:rFonts w:ascii="Calibri" w:eastAsia="Calibri" w:hAnsi="Calibri" w:cs="Times New Roman"/>
    </w:rPr>
  </w:style>
  <w:style w:type="paragraph" w:styleId="ListParagraph">
    <w:name w:val="List Paragraph"/>
    <w:aliases w:val="Bullets,Medium Grid 1 - Accent 21,References,Paragraphe de liste (sdt),RMSI bulle Style,List Paragraph1,Bullet  Paragraph,Heading3,Lettre d'introduction,1st level - Bullet List Paragraph,Grille moyenne 1 - Accent 21,Titre1,ANNEX,Ha,H"/>
    <w:basedOn w:val="Normal"/>
    <w:link w:val="ListParagraphChar"/>
    <w:uiPriority w:val="34"/>
    <w:qFormat/>
    <w:rsid w:val="00BC3C50"/>
    <w:pPr>
      <w:ind w:left="708"/>
    </w:pPr>
  </w:style>
  <w:style w:type="character" w:customStyle="1" w:styleId="ListParagraphChar">
    <w:name w:val="List Paragraph Char"/>
    <w:aliases w:val="Bullets Char,Medium Grid 1 - Accent 21 Char,References Char,Paragraphe de liste (sdt) Char,RMSI bulle Style Char,List Paragraph1 Char,Bullet  Paragraph Char,Heading3 Char,Lettre d'introduction Char,Grille moyenne 1 - Accent 21 Char"/>
    <w:basedOn w:val="DefaultParagraphFont"/>
    <w:link w:val="ListParagraph"/>
    <w:uiPriority w:val="34"/>
    <w:qFormat/>
    <w:locked/>
    <w:rsid w:val="00BC3C50"/>
    <w:rPr>
      <w:rFonts w:ascii="Calibri" w:eastAsia="Calibri" w:hAnsi="Calibri" w:cs="Times New Roman"/>
    </w:rPr>
  </w:style>
  <w:style w:type="character" w:styleId="Hyperlink">
    <w:name w:val="Hyperlink"/>
    <w:basedOn w:val="DefaultParagraphFont"/>
    <w:uiPriority w:val="99"/>
    <w:unhideWhenUsed/>
    <w:rsid w:val="00BC3C50"/>
    <w:rPr>
      <w:color w:val="0563C1" w:themeColor="hyperlink"/>
      <w:u w:val="single"/>
    </w:rPr>
  </w:style>
  <w:style w:type="paragraph" w:styleId="BodyText">
    <w:name w:val="Body Text"/>
    <w:basedOn w:val="Normal"/>
    <w:link w:val="BodyTextChar"/>
    <w:rsid w:val="00BC3C50"/>
    <w:pPr>
      <w:spacing w:before="0" w:after="120" w:line="240" w:lineRule="auto"/>
    </w:pPr>
    <w:rPr>
      <w:rFonts w:ascii="Times New Roman" w:eastAsia="Times New Roman" w:hAnsi="Times New Roman"/>
      <w:sz w:val="24"/>
      <w:szCs w:val="24"/>
      <w:lang w:eastAsia="fr-FR"/>
    </w:rPr>
  </w:style>
  <w:style w:type="character" w:customStyle="1" w:styleId="BodyTextChar">
    <w:name w:val="Body Text Char"/>
    <w:basedOn w:val="DefaultParagraphFont"/>
    <w:link w:val="BodyText"/>
    <w:rsid w:val="00BC3C50"/>
    <w:rPr>
      <w:rFonts w:ascii="Times New Roman" w:eastAsia="Times New Roman" w:hAnsi="Times New Roman" w:cs="Times New Roman"/>
      <w:sz w:val="24"/>
      <w:szCs w:val="24"/>
      <w:lang w:eastAsia="fr-FR"/>
    </w:rPr>
  </w:style>
  <w:style w:type="paragraph" w:styleId="Revision">
    <w:name w:val="Revision"/>
    <w:hidden/>
    <w:uiPriority w:val="99"/>
    <w:semiHidden/>
    <w:rsid w:val="00A862B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F23A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3A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it@CRRHUEMOA.ORG" TargetMode="External"/><Relationship Id="rId3" Type="http://schemas.openxmlformats.org/officeDocument/2006/relationships/settings" Target="settings.xml"/><Relationship Id="rId7" Type="http://schemas.openxmlformats.org/officeDocument/2006/relationships/hyperlink" Target="mailto:consultant-it@CRRHUEMO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Essenam YAKPO</dc:creator>
  <cp:lastModifiedBy>Edem Weto</cp:lastModifiedBy>
  <cp:revision>8</cp:revision>
  <cp:lastPrinted>2023-08-22T09:54:00Z</cp:lastPrinted>
  <dcterms:created xsi:type="dcterms:W3CDTF">2023-10-04T19:45:00Z</dcterms:created>
  <dcterms:modified xsi:type="dcterms:W3CDTF">2023-10-05T10:57:00Z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dc71944f027335fcbc7da9f548c194bd8735d5bf7b31e79c72fbeffa18fae15c</vt:lpwstr>
  </property>
</Properties>
</file>